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F1885" w14:textId="77777777" w:rsidR="006274BF" w:rsidRDefault="006274BF">
      <w:pPr>
        <w:rPr>
          <w:rFonts w:ascii="Times New Roman" w:eastAsia="Times New Roman" w:hAnsi="Times New Roman" w:cs="Times New Roman"/>
          <w:sz w:val="20"/>
          <w:szCs w:val="20"/>
        </w:rPr>
      </w:pPr>
      <w:bookmarkStart w:id="0" w:name="_GoBack"/>
      <w:bookmarkEnd w:id="0"/>
    </w:p>
    <w:p w14:paraId="410C65DB" w14:textId="77777777" w:rsidR="006274BF" w:rsidRDefault="006274BF">
      <w:pPr>
        <w:rPr>
          <w:rFonts w:ascii="Times New Roman" w:eastAsia="Times New Roman" w:hAnsi="Times New Roman" w:cs="Times New Roman"/>
          <w:sz w:val="20"/>
          <w:szCs w:val="20"/>
        </w:rPr>
      </w:pPr>
    </w:p>
    <w:p w14:paraId="13AC5D9A" w14:textId="77777777" w:rsidR="006274BF" w:rsidRDefault="00335C1A" w:rsidP="00846D28">
      <w:pPr>
        <w:pStyle w:val="Heading1"/>
      </w:pPr>
      <w:r>
        <w:rPr>
          <w:noProof/>
        </w:rPr>
        <w:drawing>
          <wp:anchor distT="0" distB="0" distL="114300" distR="114300" simplePos="0" relativeHeight="251657728" behindDoc="0" locked="0" layoutInCell="1" allowOverlap="1" wp14:anchorId="221D534A" wp14:editId="5A10F960">
            <wp:simplePos x="0" y="0"/>
            <wp:positionH relativeFrom="page">
              <wp:posOffset>5692140</wp:posOffset>
            </wp:positionH>
            <wp:positionV relativeFrom="paragraph">
              <wp:posOffset>-297815</wp:posOffset>
            </wp:positionV>
            <wp:extent cx="1524000" cy="12357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235710"/>
                    </a:xfrm>
                    <a:prstGeom prst="rect">
                      <a:avLst/>
                    </a:prstGeom>
                    <a:noFill/>
                  </pic:spPr>
                </pic:pic>
              </a:graphicData>
            </a:graphic>
            <wp14:sizeRelH relativeFrom="page">
              <wp14:pctWidth>0</wp14:pctWidth>
            </wp14:sizeRelH>
            <wp14:sizeRelV relativeFrom="page">
              <wp14:pctHeight>0</wp14:pctHeight>
            </wp14:sizeRelV>
          </wp:anchor>
        </w:drawing>
      </w:r>
      <w:r w:rsidR="00C01A81">
        <w:t>Fort Loramie</w:t>
      </w:r>
      <w:r w:rsidR="00C01A81">
        <w:rPr>
          <w:spacing w:val="-11"/>
        </w:rPr>
        <w:t xml:space="preserve"> </w:t>
      </w:r>
      <w:r w:rsidR="00C01A81">
        <w:t>Schools</w:t>
      </w:r>
    </w:p>
    <w:p w14:paraId="568F901F" w14:textId="77777777" w:rsidR="00846D28" w:rsidRDefault="00C01A81" w:rsidP="00846D28">
      <w:pPr>
        <w:pStyle w:val="Heading1"/>
        <w:ind w:firstLine="209"/>
      </w:pPr>
      <w:r>
        <w:rPr>
          <w:spacing w:val="-5"/>
        </w:rPr>
        <w:t xml:space="preserve">WALL </w:t>
      </w:r>
      <w:r>
        <w:t>OF HONOR</w:t>
      </w:r>
    </w:p>
    <w:p w14:paraId="5C98D16C" w14:textId="77777777" w:rsidR="006274BF" w:rsidRDefault="00C01A81" w:rsidP="00846D28">
      <w:pPr>
        <w:pStyle w:val="Heading1"/>
        <w:ind w:left="2880" w:firstLine="720"/>
        <w:rPr>
          <w:rFonts w:cs="Arial"/>
        </w:rPr>
      </w:pPr>
      <w:r>
        <w:rPr>
          <w:spacing w:val="-4"/>
        </w:rPr>
        <w:t>BYLAWS</w:t>
      </w:r>
    </w:p>
    <w:p w14:paraId="6DA7061B" w14:textId="77777777" w:rsidR="006274BF" w:rsidRDefault="006274BF" w:rsidP="00846D28">
      <w:pPr>
        <w:pStyle w:val="Heading1"/>
        <w:rPr>
          <w:rFonts w:cs="Arial"/>
          <w:sz w:val="20"/>
          <w:szCs w:val="20"/>
        </w:rPr>
      </w:pPr>
    </w:p>
    <w:p w14:paraId="3BA22CE6" w14:textId="77777777" w:rsidR="006274BF" w:rsidRDefault="006274BF">
      <w:pPr>
        <w:spacing w:before="10"/>
        <w:rPr>
          <w:rFonts w:ascii="Arial" w:eastAsia="Arial" w:hAnsi="Arial" w:cs="Arial"/>
          <w:b/>
          <w:bCs/>
          <w:sz w:val="25"/>
          <w:szCs w:val="25"/>
        </w:rPr>
      </w:pPr>
    </w:p>
    <w:p w14:paraId="57A14D65" w14:textId="77777777" w:rsidR="006274BF" w:rsidRDefault="00C01A81">
      <w:pPr>
        <w:pStyle w:val="Heading2"/>
        <w:spacing w:before="65"/>
        <w:ind w:right="1249"/>
        <w:rPr>
          <w:b w:val="0"/>
          <w:bCs w:val="0"/>
          <w:u w:val="none"/>
        </w:rPr>
      </w:pPr>
      <w:r>
        <w:rPr>
          <w:u w:val="none"/>
        </w:rPr>
        <w:t>Article I.</w:t>
      </w:r>
      <w:r>
        <w:rPr>
          <w:spacing w:val="-13"/>
          <w:u w:val="none"/>
        </w:rPr>
        <w:t xml:space="preserve"> </w:t>
      </w:r>
      <w:r>
        <w:rPr>
          <w:u w:val="thick" w:color="000000"/>
        </w:rPr>
        <w:t>PURPOSE</w:t>
      </w:r>
    </w:p>
    <w:p w14:paraId="6222ED5D" w14:textId="77777777" w:rsidR="006274BF" w:rsidRDefault="006274BF">
      <w:pPr>
        <w:spacing w:before="7"/>
        <w:rPr>
          <w:rFonts w:ascii="Arial" w:eastAsia="Arial" w:hAnsi="Arial" w:cs="Arial"/>
          <w:b/>
          <w:bCs/>
          <w:sz w:val="14"/>
          <w:szCs w:val="14"/>
        </w:rPr>
      </w:pPr>
    </w:p>
    <w:p w14:paraId="70F8E22C" w14:textId="77777777" w:rsidR="006274BF" w:rsidRDefault="00C01A81">
      <w:pPr>
        <w:pStyle w:val="BodyText"/>
        <w:spacing w:before="71"/>
        <w:ind w:left="100" w:right="1249" w:firstLine="0"/>
      </w:pPr>
      <w:r>
        <w:t>The purpose of the Fort Loramie Schools Wall of Honor is to recognize and honor those persons living or deceased, who, through their performance, achievements and contributions, reflect credit on the Fort Loramie Local Schools so that present-day students may find identity with the past and establish goals for the future. The Wall of Honor will reinforce and enhance a positive image inside and outside of the Fort Loramie school district, as it also strives to foster an increased sense of pride among students, faculty, administration, alumni and community</w:t>
      </w:r>
      <w:r>
        <w:rPr>
          <w:spacing w:val="-14"/>
        </w:rPr>
        <w:t xml:space="preserve"> </w:t>
      </w:r>
      <w:r>
        <w:t>members.</w:t>
      </w:r>
    </w:p>
    <w:p w14:paraId="1709A693" w14:textId="77777777" w:rsidR="006274BF" w:rsidRDefault="006274BF">
      <w:pPr>
        <w:rPr>
          <w:rFonts w:ascii="Arial" w:eastAsia="Arial" w:hAnsi="Arial" w:cs="Arial"/>
        </w:rPr>
      </w:pPr>
    </w:p>
    <w:p w14:paraId="68482127" w14:textId="77777777" w:rsidR="006274BF" w:rsidRDefault="006274BF">
      <w:pPr>
        <w:rPr>
          <w:rFonts w:ascii="Arial" w:eastAsia="Arial" w:hAnsi="Arial" w:cs="Arial"/>
        </w:rPr>
      </w:pPr>
    </w:p>
    <w:p w14:paraId="322CC782" w14:textId="77777777" w:rsidR="006274BF" w:rsidRDefault="006274BF">
      <w:pPr>
        <w:spacing w:before="10"/>
        <w:rPr>
          <w:rFonts w:ascii="Arial" w:eastAsia="Arial" w:hAnsi="Arial" w:cs="Arial"/>
          <w:sz w:val="19"/>
          <w:szCs w:val="19"/>
        </w:rPr>
      </w:pPr>
    </w:p>
    <w:p w14:paraId="7AEEA71B" w14:textId="77777777" w:rsidR="006274BF" w:rsidRDefault="00C01A81">
      <w:pPr>
        <w:pStyle w:val="Heading2"/>
        <w:ind w:right="1529"/>
        <w:rPr>
          <w:b w:val="0"/>
          <w:bCs w:val="0"/>
          <w:u w:val="none"/>
        </w:rPr>
      </w:pPr>
      <w:r>
        <w:rPr>
          <w:u w:val="none"/>
        </w:rPr>
        <w:t xml:space="preserve">Article II. </w:t>
      </w:r>
      <w:r>
        <w:rPr>
          <w:u w:val="thick" w:color="000000"/>
        </w:rPr>
        <w:t>SELECTION CRITERIA FOR FORMER FORT LORAMIE STUDENTS</w:t>
      </w:r>
    </w:p>
    <w:p w14:paraId="308DB1B1" w14:textId="77777777" w:rsidR="006274BF" w:rsidRDefault="006274BF">
      <w:pPr>
        <w:spacing w:before="7"/>
        <w:rPr>
          <w:rFonts w:ascii="Arial" w:eastAsia="Arial" w:hAnsi="Arial" w:cs="Arial"/>
          <w:b/>
          <w:bCs/>
          <w:sz w:val="14"/>
          <w:szCs w:val="14"/>
        </w:rPr>
      </w:pPr>
    </w:p>
    <w:p w14:paraId="46E6A8F2" w14:textId="77777777" w:rsidR="006274BF" w:rsidRDefault="00C01A81">
      <w:pPr>
        <w:pStyle w:val="BodyText"/>
        <w:spacing w:before="71"/>
        <w:ind w:left="100" w:right="1826" w:firstLine="0"/>
      </w:pPr>
      <w:r>
        <w:t>Unless there are unusual circumstances, an honoree shall be a graduate of Fort Loramie High School or attended at least two years at Fort Loramie High</w:t>
      </w:r>
      <w:r>
        <w:rPr>
          <w:spacing w:val="-17"/>
        </w:rPr>
        <w:t xml:space="preserve"> </w:t>
      </w:r>
      <w:r>
        <w:t>School.</w:t>
      </w:r>
    </w:p>
    <w:p w14:paraId="19EC16FF" w14:textId="77777777" w:rsidR="006274BF" w:rsidRDefault="006274BF">
      <w:pPr>
        <w:rPr>
          <w:rFonts w:ascii="Arial" w:eastAsia="Arial" w:hAnsi="Arial" w:cs="Arial"/>
        </w:rPr>
      </w:pPr>
    </w:p>
    <w:p w14:paraId="113AE844" w14:textId="77777777" w:rsidR="006274BF" w:rsidRDefault="00C01A81">
      <w:pPr>
        <w:pStyle w:val="BodyText"/>
        <w:ind w:left="100" w:right="1249" w:firstLine="0"/>
      </w:pPr>
      <w:r>
        <w:t>A period of ten years must have elapsed between graduation and eligibility for induction into the Fort Loramie Schools Wall of Honor. Recipients shall be selected based on any of the following</w:t>
      </w:r>
      <w:r>
        <w:rPr>
          <w:spacing w:val="-9"/>
        </w:rPr>
        <w:t xml:space="preserve"> </w:t>
      </w:r>
      <w:r>
        <w:t>criteria.</w:t>
      </w:r>
    </w:p>
    <w:p w14:paraId="1BED31F3" w14:textId="77777777" w:rsidR="006274BF" w:rsidRDefault="006274BF">
      <w:pPr>
        <w:rPr>
          <w:rFonts w:ascii="Arial" w:eastAsia="Arial" w:hAnsi="Arial" w:cs="Arial"/>
        </w:rPr>
      </w:pPr>
    </w:p>
    <w:p w14:paraId="75A2086C" w14:textId="77777777" w:rsidR="006274BF" w:rsidRDefault="00C01A81">
      <w:pPr>
        <w:pStyle w:val="ListParagraph"/>
        <w:numPr>
          <w:ilvl w:val="0"/>
          <w:numId w:val="5"/>
        </w:numPr>
        <w:tabs>
          <w:tab w:val="left" w:pos="820"/>
        </w:tabs>
        <w:ind w:hanging="359"/>
        <w:rPr>
          <w:rFonts w:ascii="Arial" w:eastAsia="Arial" w:hAnsi="Arial" w:cs="Arial"/>
        </w:rPr>
      </w:pPr>
      <w:r>
        <w:rPr>
          <w:rFonts w:ascii="Arial"/>
        </w:rPr>
        <w:t>Significant achievement while a student in the Fort Loramie</w:t>
      </w:r>
      <w:r>
        <w:rPr>
          <w:rFonts w:ascii="Arial"/>
          <w:spacing w:val="-16"/>
        </w:rPr>
        <w:t xml:space="preserve"> </w:t>
      </w:r>
      <w:r>
        <w:rPr>
          <w:rFonts w:ascii="Arial"/>
        </w:rPr>
        <w:t>Schools</w:t>
      </w:r>
    </w:p>
    <w:p w14:paraId="642A0C92" w14:textId="77777777" w:rsidR="006274BF" w:rsidRDefault="006274BF">
      <w:pPr>
        <w:rPr>
          <w:rFonts w:ascii="Arial" w:eastAsia="Arial" w:hAnsi="Arial" w:cs="Arial"/>
        </w:rPr>
      </w:pPr>
    </w:p>
    <w:p w14:paraId="3C312843" w14:textId="77777777" w:rsidR="006274BF" w:rsidRDefault="00C01A81">
      <w:pPr>
        <w:pStyle w:val="ListParagraph"/>
        <w:numPr>
          <w:ilvl w:val="0"/>
          <w:numId w:val="5"/>
        </w:numPr>
        <w:tabs>
          <w:tab w:val="left" w:pos="820"/>
        </w:tabs>
        <w:ind w:hanging="359"/>
        <w:rPr>
          <w:rFonts w:ascii="Arial" w:eastAsia="Arial" w:hAnsi="Arial" w:cs="Arial"/>
        </w:rPr>
      </w:pPr>
      <w:r>
        <w:rPr>
          <w:rFonts w:ascii="Arial"/>
        </w:rPr>
        <w:t>Outstanding achievement in vocational</w:t>
      </w:r>
      <w:r>
        <w:rPr>
          <w:rFonts w:ascii="Arial"/>
          <w:spacing w:val="-11"/>
        </w:rPr>
        <w:t xml:space="preserve"> </w:t>
      </w:r>
      <w:r>
        <w:rPr>
          <w:rFonts w:ascii="Arial"/>
        </w:rPr>
        <w:t>pursuits</w:t>
      </w:r>
    </w:p>
    <w:p w14:paraId="44E26968" w14:textId="77777777" w:rsidR="006274BF" w:rsidRDefault="006274BF">
      <w:pPr>
        <w:spacing w:before="11"/>
        <w:rPr>
          <w:rFonts w:ascii="Arial" w:eastAsia="Arial" w:hAnsi="Arial" w:cs="Arial"/>
          <w:sz w:val="21"/>
          <w:szCs w:val="21"/>
        </w:rPr>
      </w:pPr>
    </w:p>
    <w:p w14:paraId="3CF2972B" w14:textId="77777777" w:rsidR="006274BF" w:rsidRDefault="00C01A81">
      <w:pPr>
        <w:pStyle w:val="ListParagraph"/>
        <w:numPr>
          <w:ilvl w:val="0"/>
          <w:numId w:val="5"/>
        </w:numPr>
        <w:tabs>
          <w:tab w:val="left" w:pos="820"/>
        </w:tabs>
        <w:ind w:hanging="359"/>
        <w:rPr>
          <w:rFonts w:ascii="Arial" w:eastAsia="Arial" w:hAnsi="Arial" w:cs="Arial"/>
        </w:rPr>
      </w:pPr>
      <w:r>
        <w:rPr>
          <w:rFonts w:ascii="Arial"/>
        </w:rPr>
        <w:t>Outstanding contributions in community and/or governmental</w:t>
      </w:r>
      <w:r>
        <w:rPr>
          <w:rFonts w:ascii="Arial"/>
          <w:spacing w:val="-13"/>
        </w:rPr>
        <w:t xml:space="preserve"> </w:t>
      </w:r>
      <w:r>
        <w:rPr>
          <w:rFonts w:ascii="Arial"/>
        </w:rPr>
        <w:t>affairs</w:t>
      </w:r>
    </w:p>
    <w:p w14:paraId="419E2509" w14:textId="77777777" w:rsidR="006274BF" w:rsidRDefault="006274BF">
      <w:pPr>
        <w:rPr>
          <w:rFonts w:ascii="Arial" w:eastAsia="Arial" w:hAnsi="Arial" w:cs="Arial"/>
        </w:rPr>
      </w:pPr>
    </w:p>
    <w:p w14:paraId="6AFFB0FE" w14:textId="77777777" w:rsidR="00AB71F7" w:rsidRPr="00AB71F7" w:rsidRDefault="00C01A81" w:rsidP="00AB71F7">
      <w:pPr>
        <w:pStyle w:val="ListParagraph"/>
        <w:numPr>
          <w:ilvl w:val="0"/>
          <w:numId w:val="5"/>
        </w:numPr>
        <w:tabs>
          <w:tab w:val="left" w:pos="820"/>
        </w:tabs>
        <w:spacing w:before="38"/>
        <w:ind w:right="290"/>
      </w:pPr>
      <w:r w:rsidRPr="00AB71F7">
        <w:rPr>
          <w:rFonts w:ascii="Arial"/>
        </w:rPr>
        <w:t>Meritorious recognition for some action taken or</w:t>
      </w:r>
      <w:r w:rsidRPr="00AB71F7">
        <w:rPr>
          <w:rFonts w:ascii="Arial"/>
          <w:spacing w:val="-13"/>
        </w:rPr>
        <w:t xml:space="preserve"> </w:t>
      </w:r>
      <w:r w:rsidRPr="00AB71F7">
        <w:rPr>
          <w:rFonts w:ascii="Arial"/>
        </w:rPr>
        <w:t>provided</w:t>
      </w:r>
    </w:p>
    <w:p w14:paraId="6E360199" w14:textId="77777777" w:rsidR="00AB71F7" w:rsidRPr="00AB71F7" w:rsidRDefault="00AB71F7" w:rsidP="00AB71F7">
      <w:pPr>
        <w:pStyle w:val="ListParagraph"/>
        <w:rPr>
          <w:rFonts w:ascii="Arial"/>
        </w:rPr>
      </w:pPr>
    </w:p>
    <w:p w14:paraId="28E83834" w14:textId="77777777" w:rsidR="00AB71F7" w:rsidRPr="00AB71F7" w:rsidRDefault="00C01A81" w:rsidP="00AB71F7">
      <w:pPr>
        <w:pStyle w:val="ListParagraph"/>
        <w:numPr>
          <w:ilvl w:val="0"/>
          <w:numId w:val="5"/>
        </w:numPr>
        <w:tabs>
          <w:tab w:val="left" w:pos="820"/>
        </w:tabs>
        <w:spacing w:before="38"/>
        <w:ind w:right="290"/>
      </w:pPr>
      <w:r w:rsidRPr="00AB71F7">
        <w:rPr>
          <w:rFonts w:ascii="Arial"/>
        </w:rPr>
        <w:t>Significant philanthropic</w:t>
      </w:r>
      <w:r w:rsidRPr="00AB71F7">
        <w:rPr>
          <w:rFonts w:ascii="Arial"/>
          <w:spacing w:val="-9"/>
        </w:rPr>
        <w:t xml:space="preserve"> </w:t>
      </w:r>
      <w:r w:rsidRPr="00AB71F7">
        <w:rPr>
          <w:rFonts w:ascii="Arial"/>
        </w:rPr>
        <w:t>involvement</w:t>
      </w:r>
    </w:p>
    <w:p w14:paraId="6FC0F2D6" w14:textId="77777777" w:rsidR="00AB71F7" w:rsidRDefault="00AB71F7" w:rsidP="00AB71F7">
      <w:pPr>
        <w:pStyle w:val="ListParagraph"/>
      </w:pPr>
    </w:p>
    <w:p w14:paraId="5830F4AD" w14:textId="77777777" w:rsidR="00AB71F7" w:rsidRPr="00AB71F7" w:rsidRDefault="00AB71F7" w:rsidP="00AB71F7">
      <w:pPr>
        <w:pStyle w:val="ListParagraph"/>
        <w:numPr>
          <w:ilvl w:val="0"/>
          <w:numId w:val="5"/>
        </w:numPr>
        <w:tabs>
          <w:tab w:val="left" w:pos="820"/>
        </w:tabs>
        <w:spacing w:before="38"/>
        <w:ind w:right="290"/>
      </w:pPr>
      <w:r w:rsidRPr="00AB71F7">
        <w:rPr>
          <w:rFonts w:ascii="Arial"/>
        </w:rPr>
        <w:t>Other criteria which may be brought before the Wall of Honor</w:t>
      </w:r>
      <w:r w:rsidRPr="00AB71F7">
        <w:rPr>
          <w:rFonts w:ascii="Arial"/>
          <w:spacing w:val="-13"/>
        </w:rPr>
        <w:t xml:space="preserve"> </w:t>
      </w:r>
      <w:r w:rsidRPr="00AB71F7">
        <w:rPr>
          <w:rFonts w:ascii="Arial"/>
        </w:rPr>
        <w:t>committee</w:t>
      </w:r>
    </w:p>
    <w:p w14:paraId="69277147" w14:textId="77777777" w:rsidR="00AB71F7" w:rsidRDefault="00AB71F7" w:rsidP="00AB71F7">
      <w:pPr>
        <w:pStyle w:val="ListParagraph"/>
      </w:pPr>
    </w:p>
    <w:p w14:paraId="2931A83B" w14:textId="77777777" w:rsidR="001666C9" w:rsidRDefault="001666C9" w:rsidP="00AB71F7">
      <w:pPr>
        <w:tabs>
          <w:tab w:val="left" w:pos="820"/>
        </w:tabs>
        <w:spacing w:before="38"/>
        <w:ind w:right="290"/>
        <w:rPr>
          <w:rFonts w:ascii="Arial" w:hAnsi="Arial" w:cs="Arial"/>
          <w:b/>
          <w:sz w:val="27"/>
          <w:szCs w:val="27"/>
        </w:rPr>
      </w:pPr>
    </w:p>
    <w:p w14:paraId="710FA770" w14:textId="77777777" w:rsidR="001666C9" w:rsidRDefault="001666C9" w:rsidP="00AB71F7">
      <w:pPr>
        <w:tabs>
          <w:tab w:val="left" w:pos="820"/>
        </w:tabs>
        <w:spacing w:before="38"/>
        <w:ind w:right="290"/>
        <w:rPr>
          <w:rFonts w:ascii="Arial" w:hAnsi="Arial" w:cs="Arial"/>
          <w:b/>
          <w:sz w:val="27"/>
          <w:szCs w:val="27"/>
        </w:rPr>
      </w:pPr>
    </w:p>
    <w:p w14:paraId="009762E3" w14:textId="77777777" w:rsidR="006274BF" w:rsidRPr="00846D28" w:rsidRDefault="00C01A81" w:rsidP="00AB71F7">
      <w:pPr>
        <w:tabs>
          <w:tab w:val="left" w:pos="820"/>
        </w:tabs>
        <w:spacing w:before="38"/>
        <w:ind w:right="290"/>
        <w:rPr>
          <w:rFonts w:ascii="Arial" w:hAnsi="Arial" w:cs="Arial"/>
          <w:b/>
          <w:sz w:val="27"/>
          <w:szCs w:val="27"/>
        </w:rPr>
      </w:pPr>
      <w:r w:rsidRPr="00846D28">
        <w:rPr>
          <w:rFonts w:ascii="Arial" w:hAnsi="Arial" w:cs="Arial"/>
          <w:b/>
          <w:sz w:val="27"/>
          <w:szCs w:val="27"/>
        </w:rPr>
        <w:t xml:space="preserve">Article III. </w:t>
      </w:r>
      <w:r w:rsidRPr="00846D28">
        <w:rPr>
          <w:rFonts w:ascii="Arial" w:hAnsi="Arial" w:cs="Arial"/>
          <w:b/>
          <w:sz w:val="27"/>
          <w:szCs w:val="27"/>
          <w:u w:val="thick" w:color="000000"/>
        </w:rPr>
        <w:t>SELECTION CRITERIA FOR FORMER SCHOOL</w:t>
      </w:r>
      <w:r w:rsidRPr="00846D28">
        <w:rPr>
          <w:rFonts w:ascii="Arial" w:hAnsi="Arial" w:cs="Arial"/>
          <w:b/>
          <w:spacing w:val="-36"/>
          <w:sz w:val="27"/>
          <w:szCs w:val="27"/>
          <w:u w:val="thick" w:color="000000"/>
        </w:rPr>
        <w:t xml:space="preserve"> </w:t>
      </w:r>
      <w:r w:rsidRPr="00846D28">
        <w:rPr>
          <w:rFonts w:ascii="Arial" w:hAnsi="Arial" w:cs="Arial"/>
          <w:b/>
          <w:sz w:val="27"/>
          <w:szCs w:val="27"/>
          <w:u w:val="thick" w:color="000000"/>
        </w:rPr>
        <w:t>STAFF OR OTHER COMMUNITY</w:t>
      </w:r>
      <w:r w:rsidRPr="00846D28">
        <w:rPr>
          <w:rFonts w:ascii="Arial" w:hAnsi="Arial" w:cs="Arial"/>
          <w:b/>
          <w:spacing w:val="-17"/>
          <w:sz w:val="27"/>
          <w:szCs w:val="27"/>
          <w:u w:val="thick" w:color="000000"/>
        </w:rPr>
        <w:t xml:space="preserve"> </w:t>
      </w:r>
      <w:r w:rsidRPr="00846D28">
        <w:rPr>
          <w:rFonts w:ascii="Arial" w:hAnsi="Arial" w:cs="Arial"/>
          <w:b/>
          <w:sz w:val="27"/>
          <w:szCs w:val="27"/>
          <w:u w:val="thick" w:color="000000"/>
        </w:rPr>
        <w:t>MEMBERS</w:t>
      </w:r>
    </w:p>
    <w:p w14:paraId="4AB940DB" w14:textId="77777777" w:rsidR="006274BF" w:rsidRDefault="006274BF">
      <w:pPr>
        <w:spacing w:before="5"/>
        <w:rPr>
          <w:rFonts w:ascii="Arial" w:eastAsia="Arial" w:hAnsi="Arial" w:cs="Arial"/>
          <w:b/>
          <w:bCs/>
          <w:sz w:val="14"/>
          <w:szCs w:val="14"/>
        </w:rPr>
      </w:pPr>
    </w:p>
    <w:p w14:paraId="3FF9F9B6" w14:textId="77777777" w:rsidR="006274BF" w:rsidRDefault="00C01A81">
      <w:pPr>
        <w:pStyle w:val="BodyText"/>
        <w:spacing w:before="71"/>
        <w:ind w:left="120" w:right="580" w:firstLine="0"/>
      </w:pPr>
      <w:r>
        <w:t>Recipients shall be selected based on the criteria outlined in Article II (2-6) and also qualify in either of the following</w:t>
      </w:r>
      <w:r>
        <w:rPr>
          <w:spacing w:val="-8"/>
        </w:rPr>
        <w:t xml:space="preserve"> </w:t>
      </w:r>
      <w:r>
        <w:t>criteria:</w:t>
      </w:r>
    </w:p>
    <w:p w14:paraId="73ED8C7D" w14:textId="77777777" w:rsidR="006274BF" w:rsidRDefault="006274BF">
      <w:pPr>
        <w:spacing w:before="10"/>
        <w:rPr>
          <w:rFonts w:ascii="Arial" w:eastAsia="Arial" w:hAnsi="Arial" w:cs="Arial"/>
          <w:sz w:val="20"/>
          <w:szCs w:val="20"/>
        </w:rPr>
      </w:pPr>
    </w:p>
    <w:p w14:paraId="7B337B49" w14:textId="77777777" w:rsidR="006274BF" w:rsidRDefault="00C01A81">
      <w:pPr>
        <w:pStyle w:val="ListParagraph"/>
        <w:numPr>
          <w:ilvl w:val="0"/>
          <w:numId w:val="4"/>
        </w:numPr>
        <w:tabs>
          <w:tab w:val="left" w:pos="840"/>
        </w:tabs>
        <w:ind w:right="417"/>
        <w:rPr>
          <w:rFonts w:ascii="Arial" w:eastAsia="Arial" w:hAnsi="Arial" w:cs="Arial"/>
        </w:rPr>
      </w:pPr>
      <w:r>
        <w:rPr>
          <w:rFonts w:ascii="Arial"/>
        </w:rPr>
        <w:t>Former school staff who have been an extraordinary example to others and/or who have provided extraordinary service. A minimu</w:t>
      </w:r>
      <w:r w:rsidR="00071A42">
        <w:rPr>
          <w:rFonts w:ascii="Arial"/>
        </w:rPr>
        <w:t>m of five years since employed</w:t>
      </w:r>
      <w:r w:rsidR="00FF06E1">
        <w:rPr>
          <w:rFonts w:ascii="Arial"/>
        </w:rPr>
        <w:t xml:space="preserve"> by</w:t>
      </w:r>
      <w:r w:rsidR="001024E4">
        <w:rPr>
          <w:rFonts w:ascii="Arial"/>
        </w:rPr>
        <w:t xml:space="preserve"> the Fort Loramie Board of Education</w:t>
      </w:r>
      <w:r>
        <w:rPr>
          <w:rFonts w:ascii="Arial"/>
        </w:rPr>
        <w:t xml:space="preserve"> is required to be eligible for induction.</w:t>
      </w:r>
    </w:p>
    <w:p w14:paraId="010DA4AC" w14:textId="77777777" w:rsidR="006274BF" w:rsidRDefault="006274BF">
      <w:pPr>
        <w:spacing w:before="11"/>
        <w:rPr>
          <w:rFonts w:ascii="Arial" w:eastAsia="Arial" w:hAnsi="Arial" w:cs="Arial"/>
          <w:sz w:val="21"/>
          <w:szCs w:val="21"/>
        </w:rPr>
      </w:pPr>
    </w:p>
    <w:p w14:paraId="0373056C" w14:textId="77777777" w:rsidR="006274BF" w:rsidRDefault="00C01A81">
      <w:pPr>
        <w:pStyle w:val="ListParagraph"/>
        <w:numPr>
          <w:ilvl w:val="0"/>
          <w:numId w:val="4"/>
        </w:numPr>
        <w:tabs>
          <w:tab w:val="left" w:pos="840"/>
        </w:tabs>
        <w:ind w:right="834"/>
        <w:rPr>
          <w:rFonts w:ascii="Arial" w:eastAsia="Arial" w:hAnsi="Arial" w:cs="Arial"/>
        </w:rPr>
      </w:pPr>
      <w:r>
        <w:rPr>
          <w:rFonts w:ascii="Arial"/>
        </w:rPr>
        <w:t>Community members who have provided extraordinary service to the</w:t>
      </w:r>
      <w:r>
        <w:rPr>
          <w:rFonts w:ascii="Arial"/>
          <w:spacing w:val="-12"/>
        </w:rPr>
        <w:t xml:space="preserve"> </w:t>
      </w:r>
      <w:r>
        <w:rPr>
          <w:rFonts w:ascii="Arial"/>
        </w:rPr>
        <w:t>Fort Loramie Local</w:t>
      </w:r>
      <w:r>
        <w:rPr>
          <w:rFonts w:ascii="Arial"/>
          <w:spacing w:val="-5"/>
        </w:rPr>
        <w:t xml:space="preserve"> </w:t>
      </w:r>
      <w:r>
        <w:rPr>
          <w:rFonts w:ascii="Arial"/>
        </w:rPr>
        <w:t>Schools.</w:t>
      </w:r>
    </w:p>
    <w:p w14:paraId="6EA3B6C8" w14:textId="77777777" w:rsidR="006274BF" w:rsidRDefault="006274BF">
      <w:pPr>
        <w:rPr>
          <w:rFonts w:ascii="Arial" w:eastAsia="Arial" w:hAnsi="Arial" w:cs="Arial"/>
        </w:rPr>
      </w:pPr>
    </w:p>
    <w:p w14:paraId="19A804FC" w14:textId="77777777" w:rsidR="006274BF" w:rsidRDefault="00C01A81">
      <w:pPr>
        <w:pStyle w:val="BodyText"/>
        <w:ind w:left="119" w:right="863" w:firstLine="0"/>
      </w:pPr>
      <w:r>
        <w:t>Wall of Honor committee members are ineligible for selection during their term of service.</w:t>
      </w:r>
    </w:p>
    <w:p w14:paraId="5DD4088B" w14:textId="77777777" w:rsidR="006274BF" w:rsidRDefault="006274BF">
      <w:pPr>
        <w:rPr>
          <w:rFonts w:ascii="Arial" w:eastAsia="Arial" w:hAnsi="Arial" w:cs="Arial"/>
        </w:rPr>
      </w:pPr>
    </w:p>
    <w:p w14:paraId="2A58A3E6" w14:textId="77777777" w:rsidR="006274BF" w:rsidRDefault="006274BF">
      <w:pPr>
        <w:rPr>
          <w:rFonts w:ascii="Arial" w:eastAsia="Arial" w:hAnsi="Arial" w:cs="Arial"/>
        </w:rPr>
      </w:pPr>
    </w:p>
    <w:p w14:paraId="25947B82" w14:textId="77777777" w:rsidR="006274BF" w:rsidRDefault="006274BF">
      <w:pPr>
        <w:spacing w:before="10"/>
        <w:rPr>
          <w:rFonts w:ascii="Arial" w:eastAsia="Arial" w:hAnsi="Arial" w:cs="Arial"/>
          <w:sz w:val="24"/>
          <w:szCs w:val="24"/>
        </w:rPr>
      </w:pPr>
    </w:p>
    <w:p w14:paraId="4C52F29B" w14:textId="77777777" w:rsidR="006274BF" w:rsidRDefault="00C01A81">
      <w:pPr>
        <w:pStyle w:val="Heading2"/>
        <w:ind w:left="120" w:right="290"/>
        <w:rPr>
          <w:b w:val="0"/>
          <w:bCs w:val="0"/>
          <w:u w:val="none"/>
        </w:rPr>
      </w:pPr>
      <w:r>
        <w:rPr>
          <w:u w:val="none"/>
        </w:rPr>
        <w:t xml:space="preserve">Article IV. </w:t>
      </w:r>
      <w:r>
        <w:rPr>
          <w:u w:val="thick" w:color="000000"/>
        </w:rPr>
        <w:t>WALL OF HONOR COMMITTEE</w:t>
      </w:r>
      <w:r>
        <w:rPr>
          <w:spacing w:val="-33"/>
          <w:u w:val="thick" w:color="000000"/>
        </w:rPr>
        <w:t xml:space="preserve"> </w:t>
      </w:r>
      <w:r>
        <w:rPr>
          <w:u w:val="thick" w:color="000000"/>
        </w:rPr>
        <w:t>ORGANIZATION</w:t>
      </w:r>
    </w:p>
    <w:p w14:paraId="25320FFC" w14:textId="77777777" w:rsidR="006274BF" w:rsidRDefault="006274BF">
      <w:pPr>
        <w:spacing w:before="7"/>
        <w:rPr>
          <w:rFonts w:ascii="Arial" w:eastAsia="Arial" w:hAnsi="Arial" w:cs="Arial"/>
          <w:b/>
          <w:bCs/>
          <w:sz w:val="14"/>
          <w:szCs w:val="14"/>
        </w:rPr>
      </w:pPr>
    </w:p>
    <w:p w14:paraId="0C9BEAB3" w14:textId="77777777" w:rsidR="006274BF" w:rsidRDefault="00C01A81">
      <w:pPr>
        <w:pStyle w:val="BodyText"/>
        <w:spacing w:before="71"/>
        <w:ind w:left="120" w:right="290" w:firstLine="0"/>
      </w:pPr>
      <w:r>
        <w:t>The Wall of Honor committee shall consist of a minimum of seven members</w:t>
      </w:r>
      <w:r>
        <w:rPr>
          <w:spacing w:val="-18"/>
        </w:rPr>
        <w:t xml:space="preserve"> </w:t>
      </w:r>
      <w:r>
        <w:t>including:</w:t>
      </w:r>
    </w:p>
    <w:p w14:paraId="548798B0" w14:textId="77777777" w:rsidR="006274BF" w:rsidRDefault="006274BF">
      <w:pPr>
        <w:spacing w:before="10"/>
        <w:rPr>
          <w:rFonts w:ascii="Arial" w:eastAsia="Arial" w:hAnsi="Arial" w:cs="Arial"/>
          <w:sz w:val="20"/>
          <w:szCs w:val="20"/>
        </w:rPr>
      </w:pPr>
    </w:p>
    <w:p w14:paraId="70F97299" w14:textId="77777777" w:rsidR="006274BF" w:rsidRDefault="00C01A81">
      <w:pPr>
        <w:pStyle w:val="ListParagraph"/>
        <w:numPr>
          <w:ilvl w:val="0"/>
          <w:numId w:val="3"/>
        </w:numPr>
        <w:tabs>
          <w:tab w:val="left" w:pos="840"/>
        </w:tabs>
        <w:rPr>
          <w:rFonts w:ascii="Arial" w:eastAsia="Arial" w:hAnsi="Arial" w:cs="Arial"/>
        </w:rPr>
      </w:pPr>
      <w:r>
        <w:rPr>
          <w:rFonts w:ascii="Arial"/>
        </w:rPr>
        <w:t>Present Fort Loramie Local Schools superintendent or</w:t>
      </w:r>
      <w:r>
        <w:rPr>
          <w:rFonts w:ascii="Arial"/>
          <w:spacing w:val="-15"/>
        </w:rPr>
        <w:t xml:space="preserve"> </w:t>
      </w:r>
      <w:r>
        <w:rPr>
          <w:rFonts w:ascii="Arial"/>
        </w:rPr>
        <w:t>designee</w:t>
      </w:r>
    </w:p>
    <w:p w14:paraId="2CAE4F8B" w14:textId="77777777" w:rsidR="006274BF" w:rsidRDefault="006274BF">
      <w:pPr>
        <w:spacing w:before="9"/>
        <w:rPr>
          <w:rFonts w:ascii="Arial" w:eastAsia="Arial" w:hAnsi="Arial" w:cs="Arial"/>
          <w:sz w:val="20"/>
          <w:szCs w:val="20"/>
        </w:rPr>
      </w:pPr>
    </w:p>
    <w:p w14:paraId="362E59FE" w14:textId="77777777" w:rsidR="006274BF" w:rsidRDefault="00C01A81">
      <w:pPr>
        <w:pStyle w:val="ListParagraph"/>
        <w:numPr>
          <w:ilvl w:val="0"/>
          <w:numId w:val="3"/>
        </w:numPr>
        <w:tabs>
          <w:tab w:val="left" w:pos="840"/>
        </w:tabs>
        <w:ind w:left="839" w:hanging="359"/>
        <w:rPr>
          <w:rFonts w:ascii="Arial" w:eastAsia="Arial" w:hAnsi="Arial" w:cs="Arial"/>
        </w:rPr>
      </w:pPr>
      <w:r>
        <w:rPr>
          <w:rFonts w:ascii="Arial"/>
        </w:rPr>
        <w:t>Board of Education president or</w:t>
      </w:r>
      <w:r>
        <w:rPr>
          <w:rFonts w:ascii="Arial"/>
          <w:spacing w:val="-8"/>
        </w:rPr>
        <w:t xml:space="preserve"> </w:t>
      </w:r>
      <w:r>
        <w:rPr>
          <w:rFonts w:ascii="Arial"/>
        </w:rPr>
        <w:t>designee</w:t>
      </w:r>
    </w:p>
    <w:p w14:paraId="2B3F3E97" w14:textId="77777777" w:rsidR="006274BF" w:rsidRDefault="006274BF">
      <w:pPr>
        <w:spacing w:before="10"/>
        <w:rPr>
          <w:rFonts w:ascii="Arial" w:eastAsia="Arial" w:hAnsi="Arial" w:cs="Arial"/>
          <w:sz w:val="20"/>
          <w:szCs w:val="20"/>
        </w:rPr>
      </w:pPr>
    </w:p>
    <w:p w14:paraId="3450EE1D" w14:textId="77777777" w:rsidR="006274BF" w:rsidRDefault="00C01A81">
      <w:pPr>
        <w:pStyle w:val="ListParagraph"/>
        <w:numPr>
          <w:ilvl w:val="0"/>
          <w:numId w:val="3"/>
        </w:numPr>
        <w:tabs>
          <w:tab w:val="left" w:pos="841"/>
        </w:tabs>
        <w:rPr>
          <w:rFonts w:ascii="Arial" w:eastAsia="Arial" w:hAnsi="Arial" w:cs="Arial"/>
        </w:rPr>
      </w:pPr>
      <w:r>
        <w:rPr>
          <w:rFonts w:ascii="Arial"/>
        </w:rPr>
        <w:t>Fort Loramie Education Foundation president or</w:t>
      </w:r>
      <w:r>
        <w:rPr>
          <w:rFonts w:ascii="Arial"/>
          <w:spacing w:val="-14"/>
        </w:rPr>
        <w:t xml:space="preserve"> </w:t>
      </w:r>
      <w:r>
        <w:rPr>
          <w:rFonts w:ascii="Arial"/>
        </w:rPr>
        <w:t>designee</w:t>
      </w:r>
    </w:p>
    <w:p w14:paraId="1FCB9E69" w14:textId="77777777" w:rsidR="006274BF" w:rsidRDefault="006274BF">
      <w:pPr>
        <w:spacing w:before="10"/>
        <w:rPr>
          <w:rFonts w:ascii="Arial" w:eastAsia="Arial" w:hAnsi="Arial" w:cs="Arial"/>
          <w:sz w:val="20"/>
          <w:szCs w:val="20"/>
        </w:rPr>
      </w:pPr>
    </w:p>
    <w:p w14:paraId="6188EDBF" w14:textId="77777777" w:rsidR="006274BF" w:rsidRDefault="00C01A81">
      <w:pPr>
        <w:pStyle w:val="ListParagraph"/>
        <w:numPr>
          <w:ilvl w:val="0"/>
          <w:numId w:val="3"/>
        </w:numPr>
        <w:tabs>
          <w:tab w:val="left" w:pos="840"/>
        </w:tabs>
        <w:ind w:left="839" w:hanging="359"/>
        <w:rPr>
          <w:rFonts w:ascii="Arial" w:eastAsia="Arial" w:hAnsi="Arial" w:cs="Arial"/>
        </w:rPr>
      </w:pPr>
      <w:r>
        <w:rPr>
          <w:rFonts w:ascii="Arial"/>
        </w:rPr>
        <w:t>Community</w:t>
      </w:r>
      <w:r>
        <w:rPr>
          <w:rFonts w:ascii="Arial"/>
          <w:spacing w:val="-5"/>
        </w:rPr>
        <w:t xml:space="preserve"> </w:t>
      </w:r>
      <w:r>
        <w:rPr>
          <w:rFonts w:ascii="Arial"/>
        </w:rPr>
        <w:t>representatives</w:t>
      </w:r>
    </w:p>
    <w:p w14:paraId="5D159CCA" w14:textId="77777777" w:rsidR="006274BF" w:rsidRDefault="006274BF">
      <w:pPr>
        <w:spacing w:before="10"/>
        <w:rPr>
          <w:rFonts w:ascii="Arial" w:eastAsia="Arial" w:hAnsi="Arial" w:cs="Arial"/>
          <w:sz w:val="20"/>
          <w:szCs w:val="20"/>
        </w:rPr>
      </w:pPr>
    </w:p>
    <w:p w14:paraId="212CDA82" w14:textId="77777777" w:rsidR="006274BF" w:rsidRDefault="00C01A81">
      <w:pPr>
        <w:pStyle w:val="ListParagraph"/>
        <w:numPr>
          <w:ilvl w:val="0"/>
          <w:numId w:val="3"/>
        </w:numPr>
        <w:tabs>
          <w:tab w:val="left" w:pos="840"/>
        </w:tabs>
        <w:ind w:right="954"/>
        <w:rPr>
          <w:rFonts w:ascii="Arial" w:eastAsia="Arial" w:hAnsi="Arial" w:cs="Arial"/>
        </w:rPr>
      </w:pPr>
      <w:r>
        <w:rPr>
          <w:rFonts w:ascii="Arial"/>
        </w:rPr>
        <w:t>The Wall of Honor committee chairperson shall be one of the community representatives selected by the Wall of Honor</w:t>
      </w:r>
      <w:r>
        <w:rPr>
          <w:rFonts w:ascii="Arial"/>
          <w:spacing w:val="-11"/>
        </w:rPr>
        <w:t xml:space="preserve"> </w:t>
      </w:r>
      <w:r>
        <w:rPr>
          <w:rFonts w:ascii="Arial"/>
        </w:rPr>
        <w:t>committee.</w:t>
      </w:r>
    </w:p>
    <w:p w14:paraId="50C780FF" w14:textId="77777777" w:rsidR="006274BF" w:rsidRDefault="006274BF">
      <w:pPr>
        <w:spacing w:before="9"/>
        <w:rPr>
          <w:rFonts w:ascii="Arial" w:eastAsia="Arial" w:hAnsi="Arial" w:cs="Arial"/>
          <w:sz w:val="20"/>
          <w:szCs w:val="20"/>
        </w:rPr>
      </w:pPr>
    </w:p>
    <w:p w14:paraId="10AC9354" w14:textId="77777777" w:rsidR="006274BF" w:rsidRDefault="00C01A81">
      <w:pPr>
        <w:pStyle w:val="BodyText"/>
        <w:ind w:left="119" w:right="404" w:firstLine="0"/>
      </w:pPr>
      <w:r>
        <w:t>Whenever a vacancy occurs, the Wall of Honor committee shall recommend a</w:t>
      </w:r>
      <w:r>
        <w:rPr>
          <w:spacing w:val="-18"/>
        </w:rPr>
        <w:t xml:space="preserve"> </w:t>
      </w:r>
      <w:r>
        <w:t>person to fill that vacancy following approval by the FLEF committee. Community members are to serve a four year term with a maximum of two consecutive</w:t>
      </w:r>
      <w:r>
        <w:rPr>
          <w:spacing w:val="-11"/>
        </w:rPr>
        <w:t xml:space="preserve"> </w:t>
      </w:r>
      <w:r>
        <w:t>terms.</w:t>
      </w:r>
    </w:p>
    <w:p w14:paraId="479CA514" w14:textId="77777777" w:rsidR="006274BF" w:rsidRDefault="006274BF"/>
    <w:p w14:paraId="5F75C682" w14:textId="77777777" w:rsidR="00262C37" w:rsidRDefault="00262C37"/>
    <w:p w14:paraId="444D45B0" w14:textId="77777777" w:rsidR="001666C9" w:rsidRDefault="001666C9">
      <w:pPr>
        <w:pStyle w:val="Heading2"/>
        <w:spacing w:before="38"/>
        <w:ind w:right="286"/>
        <w:rPr>
          <w:u w:val="none"/>
        </w:rPr>
      </w:pPr>
    </w:p>
    <w:p w14:paraId="63775052" w14:textId="77777777" w:rsidR="001666C9" w:rsidRDefault="001666C9">
      <w:pPr>
        <w:pStyle w:val="Heading2"/>
        <w:spacing w:before="38"/>
        <w:ind w:right="286"/>
        <w:rPr>
          <w:u w:val="none"/>
        </w:rPr>
      </w:pPr>
    </w:p>
    <w:p w14:paraId="73513C64" w14:textId="77777777" w:rsidR="001666C9" w:rsidRDefault="001666C9">
      <w:pPr>
        <w:pStyle w:val="Heading2"/>
        <w:spacing w:before="38"/>
        <w:ind w:right="286"/>
        <w:rPr>
          <w:u w:val="none"/>
        </w:rPr>
      </w:pPr>
    </w:p>
    <w:p w14:paraId="0E86CA08" w14:textId="77777777" w:rsidR="001666C9" w:rsidRDefault="001666C9">
      <w:pPr>
        <w:pStyle w:val="Heading2"/>
        <w:spacing w:before="38"/>
        <w:ind w:right="286"/>
        <w:rPr>
          <w:u w:val="none"/>
        </w:rPr>
      </w:pPr>
    </w:p>
    <w:p w14:paraId="64015891" w14:textId="77777777" w:rsidR="001666C9" w:rsidRDefault="001666C9">
      <w:pPr>
        <w:pStyle w:val="Heading2"/>
        <w:spacing w:before="38"/>
        <w:ind w:right="286"/>
        <w:rPr>
          <w:u w:val="none"/>
        </w:rPr>
      </w:pPr>
    </w:p>
    <w:p w14:paraId="22AF8D57" w14:textId="77777777" w:rsidR="001666C9" w:rsidRDefault="001666C9">
      <w:pPr>
        <w:pStyle w:val="Heading2"/>
        <w:spacing w:before="38"/>
        <w:ind w:right="286"/>
        <w:rPr>
          <w:u w:val="none"/>
        </w:rPr>
      </w:pPr>
    </w:p>
    <w:p w14:paraId="43CE1434" w14:textId="77777777" w:rsidR="001666C9" w:rsidRDefault="001666C9">
      <w:pPr>
        <w:pStyle w:val="Heading2"/>
        <w:spacing w:before="38"/>
        <w:ind w:right="286"/>
        <w:rPr>
          <w:u w:val="none"/>
        </w:rPr>
      </w:pPr>
    </w:p>
    <w:p w14:paraId="53E9E150" w14:textId="77777777" w:rsidR="001666C9" w:rsidRDefault="001666C9">
      <w:pPr>
        <w:pStyle w:val="Heading2"/>
        <w:spacing w:before="38"/>
        <w:ind w:right="286"/>
        <w:rPr>
          <w:u w:val="none"/>
        </w:rPr>
      </w:pPr>
    </w:p>
    <w:p w14:paraId="4E758C68" w14:textId="77777777" w:rsidR="001666C9" w:rsidRDefault="001666C9">
      <w:pPr>
        <w:pStyle w:val="Heading2"/>
        <w:spacing w:before="38"/>
        <w:ind w:right="286"/>
        <w:rPr>
          <w:u w:val="none"/>
        </w:rPr>
      </w:pPr>
    </w:p>
    <w:p w14:paraId="0E986387" w14:textId="77777777" w:rsidR="001666C9" w:rsidRDefault="001666C9">
      <w:pPr>
        <w:pStyle w:val="Heading2"/>
        <w:spacing w:before="38"/>
        <w:ind w:right="286"/>
        <w:rPr>
          <w:u w:val="none"/>
        </w:rPr>
      </w:pPr>
    </w:p>
    <w:p w14:paraId="072EDB2F" w14:textId="77777777" w:rsidR="006274BF" w:rsidRDefault="00C01A81">
      <w:pPr>
        <w:pStyle w:val="Heading2"/>
        <w:spacing w:before="38"/>
        <w:ind w:right="286"/>
        <w:rPr>
          <w:b w:val="0"/>
          <w:bCs w:val="0"/>
          <w:u w:val="none"/>
        </w:rPr>
      </w:pPr>
      <w:r>
        <w:rPr>
          <w:u w:val="none"/>
        </w:rPr>
        <w:t xml:space="preserve">Article V. </w:t>
      </w:r>
      <w:r>
        <w:rPr>
          <w:u w:val="thick" w:color="000000"/>
        </w:rPr>
        <w:t>NOMINATION OF</w:t>
      </w:r>
      <w:r>
        <w:rPr>
          <w:spacing w:val="-28"/>
          <w:u w:val="thick" w:color="000000"/>
        </w:rPr>
        <w:t xml:space="preserve"> </w:t>
      </w:r>
      <w:r>
        <w:rPr>
          <w:u w:val="thick" w:color="000000"/>
        </w:rPr>
        <w:t>CANDIDATES</w:t>
      </w:r>
    </w:p>
    <w:p w14:paraId="2B9B42D6" w14:textId="77777777" w:rsidR="006274BF" w:rsidRDefault="006274BF">
      <w:pPr>
        <w:spacing w:before="7"/>
        <w:rPr>
          <w:rFonts w:ascii="Arial" w:eastAsia="Arial" w:hAnsi="Arial" w:cs="Arial"/>
          <w:b/>
          <w:bCs/>
          <w:sz w:val="14"/>
          <w:szCs w:val="14"/>
        </w:rPr>
      </w:pPr>
    </w:p>
    <w:p w14:paraId="7E5FDE62" w14:textId="77777777" w:rsidR="006274BF" w:rsidRDefault="00C01A81">
      <w:pPr>
        <w:pStyle w:val="BodyText"/>
        <w:spacing w:before="71"/>
        <w:ind w:left="100" w:right="286" w:firstLine="0"/>
      </w:pPr>
      <w:r>
        <w:t>Each year, the public will be given proper notice that nominations for the Wall of Honor are being accepted.  The number of inductions each year has a maximum of</w:t>
      </w:r>
      <w:r>
        <w:rPr>
          <w:spacing w:val="-15"/>
        </w:rPr>
        <w:t xml:space="preserve"> </w:t>
      </w:r>
      <w:r w:rsidR="00262C37">
        <w:t>four</w:t>
      </w:r>
      <w:r>
        <w:t>.</w:t>
      </w:r>
    </w:p>
    <w:p w14:paraId="3EE36337" w14:textId="77777777" w:rsidR="006274BF" w:rsidRDefault="006274BF">
      <w:pPr>
        <w:spacing w:before="7"/>
        <w:rPr>
          <w:rFonts w:ascii="Arial" w:eastAsia="Arial" w:hAnsi="Arial" w:cs="Arial"/>
          <w:sz w:val="18"/>
          <w:szCs w:val="18"/>
        </w:rPr>
      </w:pPr>
    </w:p>
    <w:p w14:paraId="34621A82" w14:textId="77777777" w:rsidR="006274BF" w:rsidRDefault="00C01A81">
      <w:pPr>
        <w:pStyle w:val="ListParagraph"/>
        <w:numPr>
          <w:ilvl w:val="0"/>
          <w:numId w:val="2"/>
        </w:numPr>
        <w:tabs>
          <w:tab w:val="left" w:pos="821"/>
        </w:tabs>
        <w:ind w:right="318" w:hanging="360"/>
        <w:rPr>
          <w:rFonts w:ascii="Arial" w:eastAsia="Arial" w:hAnsi="Arial" w:cs="Arial"/>
        </w:rPr>
      </w:pPr>
      <w:r>
        <w:rPr>
          <w:rFonts w:ascii="Arial" w:eastAsia="Arial" w:hAnsi="Arial" w:cs="Arial"/>
        </w:rPr>
        <w:t>Nomination forms shall be submitted no later than June 1</w:t>
      </w:r>
      <w:r>
        <w:rPr>
          <w:rFonts w:ascii="Arial" w:eastAsia="Arial" w:hAnsi="Arial" w:cs="Arial"/>
          <w:position w:val="10"/>
          <w:sz w:val="14"/>
          <w:szCs w:val="14"/>
        </w:rPr>
        <w:t xml:space="preserve">st </w:t>
      </w:r>
      <w:r>
        <w:rPr>
          <w:rFonts w:ascii="Arial" w:eastAsia="Arial" w:hAnsi="Arial" w:cs="Arial"/>
        </w:rPr>
        <w:t>to be considered for that year’s Wall of Honor induction. The Fort Loramie Education Foundation committee will submit nominations to the Wall of Honor committee by June</w:t>
      </w:r>
      <w:r>
        <w:rPr>
          <w:rFonts w:ascii="Arial" w:eastAsia="Arial" w:hAnsi="Arial" w:cs="Arial"/>
          <w:spacing w:val="-17"/>
        </w:rPr>
        <w:t xml:space="preserve"> </w:t>
      </w:r>
      <w:r>
        <w:rPr>
          <w:rFonts w:ascii="Arial" w:eastAsia="Arial" w:hAnsi="Arial" w:cs="Arial"/>
        </w:rPr>
        <w:t>7th.</w:t>
      </w:r>
    </w:p>
    <w:p w14:paraId="329FCBCA" w14:textId="77777777" w:rsidR="006274BF" w:rsidRDefault="006274BF">
      <w:pPr>
        <w:rPr>
          <w:rFonts w:ascii="Arial" w:eastAsia="Arial" w:hAnsi="Arial" w:cs="Arial"/>
        </w:rPr>
      </w:pPr>
    </w:p>
    <w:p w14:paraId="3759C0B3" w14:textId="77777777" w:rsidR="006274BF" w:rsidRDefault="00C01A81">
      <w:pPr>
        <w:pStyle w:val="ListParagraph"/>
        <w:numPr>
          <w:ilvl w:val="0"/>
          <w:numId w:val="2"/>
        </w:numPr>
        <w:tabs>
          <w:tab w:val="left" w:pos="820"/>
        </w:tabs>
        <w:ind w:right="733" w:hanging="360"/>
        <w:rPr>
          <w:rFonts w:ascii="Arial" w:eastAsia="Arial" w:hAnsi="Arial" w:cs="Arial"/>
        </w:rPr>
      </w:pPr>
      <w:r>
        <w:rPr>
          <w:rFonts w:ascii="Arial"/>
        </w:rPr>
        <w:t>Nominations should be submitted, in writing, to the Fort Loramie Education Foundation (P.O. Box 118, Fort Loramie, Ohio</w:t>
      </w:r>
      <w:r>
        <w:rPr>
          <w:rFonts w:ascii="Arial"/>
          <w:spacing w:val="-9"/>
        </w:rPr>
        <w:t xml:space="preserve"> </w:t>
      </w:r>
      <w:r>
        <w:rPr>
          <w:rFonts w:ascii="Arial"/>
        </w:rPr>
        <w:t>45845).</w:t>
      </w:r>
    </w:p>
    <w:p w14:paraId="09427556" w14:textId="77777777" w:rsidR="006274BF" w:rsidRDefault="006274BF">
      <w:pPr>
        <w:rPr>
          <w:rFonts w:ascii="Arial" w:eastAsia="Arial" w:hAnsi="Arial" w:cs="Arial"/>
        </w:rPr>
      </w:pPr>
    </w:p>
    <w:p w14:paraId="559C23B5" w14:textId="77777777" w:rsidR="006274BF" w:rsidRDefault="00C01A81">
      <w:pPr>
        <w:pStyle w:val="ListParagraph"/>
        <w:numPr>
          <w:ilvl w:val="0"/>
          <w:numId w:val="2"/>
        </w:numPr>
        <w:tabs>
          <w:tab w:val="left" w:pos="821"/>
        </w:tabs>
        <w:ind w:right="648" w:hanging="360"/>
        <w:rPr>
          <w:rFonts w:ascii="Arial" w:eastAsia="Arial" w:hAnsi="Arial" w:cs="Arial"/>
        </w:rPr>
      </w:pPr>
      <w:r>
        <w:rPr>
          <w:rFonts w:ascii="Arial" w:eastAsia="Arial" w:hAnsi="Arial" w:cs="Arial"/>
        </w:rPr>
        <w:t>Nomination forms can be obtained at the superintendent’s office or from the Fort Loramie Local Schools web site at</w:t>
      </w:r>
      <w:r>
        <w:rPr>
          <w:rFonts w:ascii="Arial" w:eastAsia="Arial" w:hAnsi="Arial" w:cs="Arial"/>
          <w:spacing w:val="-13"/>
        </w:rPr>
        <w:t xml:space="preserve"> </w:t>
      </w:r>
      <w:hyperlink r:id="rId8">
        <w:r>
          <w:rPr>
            <w:rFonts w:ascii="Arial" w:eastAsia="Arial" w:hAnsi="Arial" w:cs="Arial"/>
            <w:color w:val="0000FF"/>
            <w:u w:val="single" w:color="0000FF"/>
          </w:rPr>
          <w:t>www.loramie.k12.oh.us</w:t>
        </w:r>
        <w:r>
          <w:rPr>
            <w:rFonts w:ascii="Arial" w:eastAsia="Arial" w:hAnsi="Arial" w:cs="Arial"/>
          </w:rPr>
          <w:t>.</w:t>
        </w:r>
      </w:hyperlink>
    </w:p>
    <w:p w14:paraId="6212AAD2" w14:textId="77777777" w:rsidR="006274BF" w:rsidRDefault="006274BF">
      <w:pPr>
        <w:spacing w:before="10"/>
        <w:rPr>
          <w:rFonts w:ascii="Arial" w:eastAsia="Arial" w:hAnsi="Arial" w:cs="Arial"/>
          <w:sz w:val="20"/>
          <w:szCs w:val="20"/>
        </w:rPr>
      </w:pPr>
    </w:p>
    <w:p w14:paraId="013032DA" w14:textId="77777777" w:rsidR="006274BF" w:rsidRDefault="00C01A81">
      <w:pPr>
        <w:pStyle w:val="BodyText"/>
        <w:ind w:left="100" w:right="286" w:firstLine="0"/>
      </w:pPr>
      <w:r>
        <w:t>Nominations of individuals not selected will be kept an additional two years for</w:t>
      </w:r>
      <w:r>
        <w:rPr>
          <w:spacing w:val="-20"/>
        </w:rPr>
        <w:t xml:space="preserve"> </w:t>
      </w:r>
      <w:r>
        <w:t>review. Additional supporting evidence may be provided. After three years of consideration, that person’s nomination must be resub</w:t>
      </w:r>
      <w:r w:rsidR="00071A42">
        <w:t>mitted or carried over by the WO</w:t>
      </w:r>
      <w:r>
        <w:t>H</w:t>
      </w:r>
      <w:r>
        <w:rPr>
          <w:spacing w:val="-17"/>
        </w:rPr>
        <w:t xml:space="preserve"> </w:t>
      </w:r>
      <w:r>
        <w:t>committee.</w:t>
      </w:r>
    </w:p>
    <w:p w14:paraId="311B92A3" w14:textId="77777777" w:rsidR="006274BF" w:rsidRDefault="006274BF">
      <w:pPr>
        <w:rPr>
          <w:rFonts w:ascii="Arial" w:eastAsia="Arial" w:hAnsi="Arial" w:cs="Arial"/>
        </w:rPr>
      </w:pPr>
    </w:p>
    <w:p w14:paraId="09D54EF6" w14:textId="77777777" w:rsidR="006274BF" w:rsidRDefault="006274BF">
      <w:pPr>
        <w:rPr>
          <w:rFonts w:ascii="Arial" w:eastAsia="Arial" w:hAnsi="Arial" w:cs="Arial"/>
        </w:rPr>
      </w:pPr>
    </w:p>
    <w:p w14:paraId="5742E6E1" w14:textId="77777777" w:rsidR="006274BF" w:rsidRDefault="006274BF">
      <w:pPr>
        <w:spacing w:before="10"/>
        <w:rPr>
          <w:rFonts w:ascii="Arial" w:eastAsia="Arial" w:hAnsi="Arial" w:cs="Arial"/>
          <w:sz w:val="19"/>
          <w:szCs w:val="19"/>
        </w:rPr>
      </w:pPr>
    </w:p>
    <w:p w14:paraId="3CA02E14" w14:textId="77777777" w:rsidR="006274BF" w:rsidRDefault="00C01A81">
      <w:pPr>
        <w:pStyle w:val="Heading2"/>
        <w:ind w:right="286"/>
        <w:rPr>
          <w:b w:val="0"/>
          <w:bCs w:val="0"/>
          <w:u w:val="none"/>
        </w:rPr>
      </w:pPr>
      <w:r>
        <w:rPr>
          <w:u w:val="none"/>
        </w:rPr>
        <w:t xml:space="preserve">Article VI. </w:t>
      </w:r>
      <w:r>
        <w:rPr>
          <w:u w:val="thick" w:color="000000"/>
        </w:rPr>
        <w:t>WALL OF HONOR COMMITTEE</w:t>
      </w:r>
      <w:r>
        <w:rPr>
          <w:spacing w:val="-34"/>
          <w:u w:val="thick" w:color="000000"/>
        </w:rPr>
        <w:t xml:space="preserve"> </w:t>
      </w:r>
      <w:r>
        <w:rPr>
          <w:u w:val="thick" w:color="000000"/>
        </w:rPr>
        <w:t>RESPONSIBILITIES</w:t>
      </w:r>
    </w:p>
    <w:p w14:paraId="68147973" w14:textId="77777777" w:rsidR="006274BF" w:rsidRDefault="006274BF">
      <w:pPr>
        <w:spacing w:before="7"/>
        <w:rPr>
          <w:rFonts w:ascii="Arial" w:eastAsia="Arial" w:hAnsi="Arial" w:cs="Arial"/>
          <w:b/>
          <w:bCs/>
          <w:sz w:val="14"/>
          <w:szCs w:val="14"/>
        </w:rPr>
      </w:pPr>
    </w:p>
    <w:p w14:paraId="748415DA" w14:textId="77777777" w:rsidR="006274BF" w:rsidRDefault="00C01A81">
      <w:pPr>
        <w:pStyle w:val="BodyText"/>
        <w:spacing w:before="71"/>
        <w:ind w:left="100" w:right="286" w:firstLine="0"/>
      </w:pPr>
      <w:r>
        <w:t>A quorum must be present to transact Wall of Honor committee business, defined as the majority of committee members. It is the responsibility of the Wall of Honor committee to meet as often as is necessary to determine final inductee selections</w:t>
      </w:r>
      <w:r>
        <w:rPr>
          <w:spacing w:val="-20"/>
        </w:rPr>
        <w:t xml:space="preserve"> </w:t>
      </w:r>
      <w:r>
        <w:t>and fulfill other committee responsibilities annually as</w:t>
      </w:r>
      <w:r>
        <w:rPr>
          <w:spacing w:val="-14"/>
        </w:rPr>
        <w:t xml:space="preserve"> </w:t>
      </w:r>
      <w:r>
        <w:t>follows.</w:t>
      </w:r>
    </w:p>
    <w:p w14:paraId="0A474DAD" w14:textId="77777777" w:rsidR="006274BF" w:rsidRDefault="006274BF">
      <w:pPr>
        <w:spacing w:before="10"/>
        <w:rPr>
          <w:rFonts w:ascii="Arial" w:eastAsia="Arial" w:hAnsi="Arial" w:cs="Arial"/>
          <w:sz w:val="20"/>
          <w:szCs w:val="20"/>
        </w:rPr>
      </w:pPr>
    </w:p>
    <w:p w14:paraId="6C7B9487" w14:textId="77777777" w:rsidR="006274BF" w:rsidRDefault="00C01A81">
      <w:pPr>
        <w:pStyle w:val="ListParagraph"/>
        <w:numPr>
          <w:ilvl w:val="0"/>
          <w:numId w:val="1"/>
        </w:numPr>
        <w:tabs>
          <w:tab w:val="left" w:pos="821"/>
        </w:tabs>
        <w:ind w:right="284" w:hanging="360"/>
        <w:rPr>
          <w:rFonts w:ascii="Arial" w:eastAsia="Arial" w:hAnsi="Arial" w:cs="Arial"/>
        </w:rPr>
      </w:pPr>
      <w:r>
        <w:rPr>
          <w:rFonts w:ascii="Arial" w:eastAsia="Arial" w:hAnsi="Arial" w:cs="Arial"/>
        </w:rPr>
        <w:t>After receiving that year’s final nominations, the Wall of Honor committee shall hold a screening meeting. The purpose of this meeting is to receive hardcopies of each nomination, discuss and clarify selection issues and procedures as</w:t>
      </w:r>
      <w:r>
        <w:rPr>
          <w:rFonts w:ascii="Arial" w:eastAsia="Arial" w:hAnsi="Arial" w:cs="Arial"/>
          <w:spacing w:val="-20"/>
        </w:rPr>
        <w:t xml:space="preserve"> </w:t>
      </w:r>
      <w:r>
        <w:rPr>
          <w:rFonts w:ascii="Arial" w:eastAsia="Arial" w:hAnsi="Arial" w:cs="Arial"/>
        </w:rPr>
        <w:t>well as confirm that the nominees’ credentials meet the criteria of articles II or III of these</w:t>
      </w:r>
      <w:r>
        <w:rPr>
          <w:rFonts w:ascii="Arial" w:eastAsia="Arial" w:hAnsi="Arial" w:cs="Arial"/>
          <w:spacing w:val="-3"/>
        </w:rPr>
        <w:t xml:space="preserve"> </w:t>
      </w:r>
      <w:r>
        <w:rPr>
          <w:rFonts w:ascii="Arial" w:eastAsia="Arial" w:hAnsi="Arial" w:cs="Arial"/>
        </w:rPr>
        <w:t>bylaws.</w:t>
      </w:r>
    </w:p>
    <w:p w14:paraId="5BFDDF1A" w14:textId="77777777" w:rsidR="006274BF" w:rsidRDefault="006274BF">
      <w:pPr>
        <w:spacing w:before="10"/>
        <w:rPr>
          <w:rFonts w:ascii="Arial" w:eastAsia="Arial" w:hAnsi="Arial" w:cs="Arial"/>
          <w:sz w:val="20"/>
          <w:szCs w:val="20"/>
        </w:rPr>
      </w:pPr>
    </w:p>
    <w:p w14:paraId="3564BD31" w14:textId="77777777" w:rsidR="006274BF" w:rsidRDefault="00C01A81">
      <w:pPr>
        <w:pStyle w:val="ListParagraph"/>
        <w:numPr>
          <w:ilvl w:val="0"/>
          <w:numId w:val="1"/>
        </w:numPr>
        <w:tabs>
          <w:tab w:val="left" w:pos="821"/>
        </w:tabs>
        <w:ind w:right="550" w:hanging="360"/>
        <w:rPr>
          <w:rFonts w:ascii="Arial" w:eastAsia="Arial" w:hAnsi="Arial" w:cs="Arial"/>
        </w:rPr>
      </w:pPr>
      <w:r>
        <w:rPr>
          <w:rFonts w:ascii="Arial"/>
        </w:rPr>
        <w:t>Nominees whose credentials do not meet the Wall of Honor selection criteria are not considered eligible. The Wall of Honor committee chairperson shall inform those nominators</w:t>
      </w:r>
      <w:r>
        <w:rPr>
          <w:rFonts w:ascii="Arial"/>
          <w:spacing w:val="-7"/>
        </w:rPr>
        <w:t xml:space="preserve"> </w:t>
      </w:r>
      <w:r>
        <w:rPr>
          <w:rFonts w:ascii="Arial"/>
        </w:rPr>
        <w:t>accordingly.</w:t>
      </w:r>
    </w:p>
    <w:p w14:paraId="74BAC4FC" w14:textId="77777777" w:rsidR="006274BF" w:rsidRDefault="006274BF">
      <w:pPr>
        <w:spacing w:before="9"/>
        <w:rPr>
          <w:rFonts w:ascii="Arial" w:eastAsia="Arial" w:hAnsi="Arial" w:cs="Arial"/>
          <w:sz w:val="20"/>
          <w:szCs w:val="20"/>
        </w:rPr>
      </w:pPr>
    </w:p>
    <w:p w14:paraId="3C23DCA0" w14:textId="77777777" w:rsidR="006274BF" w:rsidRDefault="00C01A81">
      <w:pPr>
        <w:pStyle w:val="ListParagraph"/>
        <w:numPr>
          <w:ilvl w:val="0"/>
          <w:numId w:val="1"/>
        </w:numPr>
        <w:tabs>
          <w:tab w:val="left" w:pos="821"/>
        </w:tabs>
        <w:ind w:hanging="360"/>
        <w:rPr>
          <w:rFonts w:ascii="Arial" w:eastAsia="Arial" w:hAnsi="Arial" w:cs="Arial"/>
        </w:rPr>
      </w:pPr>
      <w:r>
        <w:rPr>
          <w:rFonts w:ascii="Arial"/>
        </w:rPr>
        <w:t>The annual inductee selection process shall consist of the following</w:t>
      </w:r>
      <w:r>
        <w:rPr>
          <w:rFonts w:ascii="Arial"/>
          <w:spacing w:val="-19"/>
        </w:rPr>
        <w:t xml:space="preserve"> </w:t>
      </w:r>
      <w:r>
        <w:rPr>
          <w:rFonts w:ascii="Arial"/>
        </w:rPr>
        <w:t>steps.</w:t>
      </w:r>
    </w:p>
    <w:p w14:paraId="46D3C150" w14:textId="77777777" w:rsidR="006274BF" w:rsidRDefault="006274BF">
      <w:pPr>
        <w:spacing w:before="10"/>
        <w:rPr>
          <w:rFonts w:ascii="Arial" w:eastAsia="Arial" w:hAnsi="Arial" w:cs="Arial"/>
          <w:sz w:val="20"/>
          <w:szCs w:val="20"/>
        </w:rPr>
      </w:pPr>
    </w:p>
    <w:p w14:paraId="44ABF613" w14:textId="77777777" w:rsidR="006274BF" w:rsidRDefault="00C01A81">
      <w:pPr>
        <w:pStyle w:val="ListParagraph"/>
        <w:numPr>
          <w:ilvl w:val="1"/>
          <w:numId w:val="1"/>
        </w:numPr>
        <w:tabs>
          <w:tab w:val="left" w:pos="1540"/>
        </w:tabs>
        <w:ind w:right="295"/>
        <w:rPr>
          <w:rFonts w:ascii="Arial" w:eastAsia="Arial" w:hAnsi="Arial" w:cs="Arial"/>
        </w:rPr>
      </w:pPr>
      <w:r>
        <w:rPr>
          <w:rFonts w:ascii="Arial"/>
        </w:rPr>
        <w:t>Only with a majority of Wall of Honor committee members present, they will each list a maximum of 10 nominees they believe to be deserving of induction in order of most deserving to least. Points will be assigned to each list with the most deserving nominee receiving 10 points and the next most deserving receiving 9 points and so</w:t>
      </w:r>
      <w:r>
        <w:rPr>
          <w:rFonts w:ascii="Arial"/>
          <w:spacing w:val="-9"/>
        </w:rPr>
        <w:t xml:space="preserve"> </w:t>
      </w:r>
      <w:r>
        <w:rPr>
          <w:rFonts w:ascii="Arial"/>
        </w:rPr>
        <w:t>forth.</w:t>
      </w:r>
    </w:p>
    <w:p w14:paraId="140C12D8" w14:textId="77777777" w:rsidR="006274BF" w:rsidRDefault="006274BF">
      <w:pPr>
        <w:spacing w:before="9"/>
        <w:rPr>
          <w:rFonts w:ascii="Arial" w:eastAsia="Arial" w:hAnsi="Arial" w:cs="Arial"/>
          <w:sz w:val="20"/>
          <w:szCs w:val="20"/>
        </w:rPr>
      </w:pPr>
    </w:p>
    <w:p w14:paraId="2E3B9713" w14:textId="77777777" w:rsidR="006274BF" w:rsidRDefault="00071A42">
      <w:pPr>
        <w:pStyle w:val="ListParagraph"/>
        <w:numPr>
          <w:ilvl w:val="1"/>
          <w:numId w:val="1"/>
        </w:numPr>
        <w:tabs>
          <w:tab w:val="left" w:pos="1541"/>
        </w:tabs>
        <w:ind w:right="772"/>
        <w:rPr>
          <w:rFonts w:ascii="Arial" w:eastAsia="Arial" w:hAnsi="Arial" w:cs="Arial"/>
        </w:rPr>
      </w:pPr>
      <w:r>
        <w:rPr>
          <w:rFonts w:ascii="Arial"/>
        </w:rPr>
        <w:t>The WO</w:t>
      </w:r>
      <w:r w:rsidR="00C01A81">
        <w:rPr>
          <w:rFonts w:ascii="Arial"/>
        </w:rPr>
        <w:t>H chairperson</w:t>
      </w:r>
      <w:r w:rsidR="00262C37">
        <w:rPr>
          <w:rFonts w:ascii="Arial"/>
        </w:rPr>
        <w:t>,</w:t>
      </w:r>
      <w:r w:rsidR="00C01A81">
        <w:rPr>
          <w:rFonts w:ascii="Arial"/>
        </w:rPr>
        <w:t xml:space="preserve"> </w:t>
      </w:r>
      <w:r w:rsidR="00262C37">
        <w:rPr>
          <w:rFonts w:ascii="Arial"/>
        </w:rPr>
        <w:t>along with a witness</w:t>
      </w:r>
      <w:r w:rsidR="00C01A81">
        <w:rPr>
          <w:rFonts w:ascii="Arial"/>
        </w:rPr>
        <w:t xml:space="preserve">, sums the points for </w:t>
      </w:r>
      <w:r w:rsidR="00C01A81">
        <w:rPr>
          <w:rFonts w:ascii="Arial"/>
        </w:rPr>
        <w:lastRenderedPageBreak/>
        <w:t>each nomin</w:t>
      </w:r>
      <w:r w:rsidR="00262C37">
        <w:rPr>
          <w:rFonts w:ascii="Arial"/>
        </w:rPr>
        <w:t>ee listed and announces the four</w:t>
      </w:r>
      <w:r w:rsidR="00C01A81">
        <w:rPr>
          <w:rFonts w:ascii="Arial"/>
        </w:rPr>
        <w:t xml:space="preserve"> nominees receiving the most</w:t>
      </w:r>
      <w:r w:rsidR="00C01A81">
        <w:rPr>
          <w:rFonts w:ascii="Arial"/>
          <w:spacing w:val="-11"/>
        </w:rPr>
        <w:t xml:space="preserve"> </w:t>
      </w:r>
      <w:r w:rsidR="00C01A81">
        <w:rPr>
          <w:rFonts w:ascii="Arial"/>
        </w:rPr>
        <w:t>points.</w:t>
      </w:r>
    </w:p>
    <w:p w14:paraId="3F1F8CFE" w14:textId="77777777" w:rsidR="006274BF" w:rsidRDefault="006274BF">
      <w:pPr>
        <w:spacing w:before="10"/>
        <w:rPr>
          <w:rFonts w:ascii="Arial" w:eastAsia="Arial" w:hAnsi="Arial" w:cs="Arial"/>
          <w:sz w:val="20"/>
          <w:szCs w:val="20"/>
        </w:rPr>
      </w:pPr>
    </w:p>
    <w:p w14:paraId="3870C4FD" w14:textId="77777777" w:rsidR="006274BF" w:rsidRPr="00646B8F" w:rsidRDefault="00C01A81">
      <w:pPr>
        <w:pStyle w:val="ListParagraph"/>
        <w:numPr>
          <w:ilvl w:val="1"/>
          <w:numId w:val="1"/>
        </w:numPr>
        <w:tabs>
          <w:tab w:val="left" w:pos="1540"/>
        </w:tabs>
        <w:ind w:right="930"/>
        <w:rPr>
          <w:rFonts w:ascii="Arial" w:eastAsia="Arial" w:hAnsi="Arial" w:cs="Arial"/>
        </w:rPr>
      </w:pPr>
      <w:r>
        <w:rPr>
          <w:rFonts w:ascii="Arial"/>
        </w:rPr>
        <w:t>Then, through Wall of Honor committee discussion, final inductee sele</w:t>
      </w:r>
      <w:r w:rsidR="00262C37">
        <w:rPr>
          <w:rFonts w:ascii="Arial"/>
        </w:rPr>
        <w:t>ctions will be made from those 4</w:t>
      </w:r>
      <w:r>
        <w:rPr>
          <w:rFonts w:ascii="Arial"/>
        </w:rPr>
        <w:t xml:space="preserve"> highest point</w:t>
      </w:r>
      <w:r>
        <w:rPr>
          <w:rFonts w:ascii="Arial"/>
          <w:spacing w:val="-14"/>
        </w:rPr>
        <w:t xml:space="preserve"> </w:t>
      </w:r>
      <w:r w:rsidR="00262C37">
        <w:rPr>
          <w:rFonts w:ascii="Arial"/>
        </w:rPr>
        <w:t>nominees receiving 75% or more votes to induct.</w:t>
      </w:r>
    </w:p>
    <w:p w14:paraId="5941FA25" w14:textId="77777777" w:rsidR="00646B8F" w:rsidRPr="00AB71F7" w:rsidRDefault="00646B8F" w:rsidP="00646B8F">
      <w:pPr>
        <w:pStyle w:val="ListParagraph"/>
        <w:tabs>
          <w:tab w:val="left" w:pos="1540"/>
        </w:tabs>
        <w:ind w:left="1540" w:right="930"/>
        <w:rPr>
          <w:rFonts w:ascii="Arial" w:eastAsia="Arial" w:hAnsi="Arial" w:cs="Arial"/>
        </w:rPr>
      </w:pPr>
    </w:p>
    <w:p w14:paraId="53264E48" w14:textId="77777777" w:rsidR="00AB71F7" w:rsidRPr="00AB71F7" w:rsidRDefault="00AB71F7">
      <w:pPr>
        <w:pStyle w:val="ListParagraph"/>
        <w:numPr>
          <w:ilvl w:val="1"/>
          <w:numId w:val="1"/>
        </w:numPr>
        <w:tabs>
          <w:tab w:val="left" w:pos="1540"/>
        </w:tabs>
        <w:ind w:right="930"/>
        <w:rPr>
          <w:rFonts w:ascii="Arial" w:eastAsia="Arial" w:hAnsi="Arial" w:cs="Arial"/>
        </w:rPr>
      </w:pPr>
      <w:r>
        <w:rPr>
          <w:rFonts w:ascii="Arial" w:eastAsia="Arial" w:hAnsi="Arial" w:cs="Arial"/>
        </w:rPr>
        <w:t>If only one nominee receives the 75% yes vote, the ceremony for that inductee will be postponed until a year when there are no less than two inductees.</w:t>
      </w:r>
      <w:r w:rsidR="00071A42">
        <w:rPr>
          <w:rFonts w:ascii="Arial" w:eastAsia="Arial" w:hAnsi="Arial" w:cs="Arial"/>
        </w:rPr>
        <w:t xml:space="preserve">  Special circumstances will</w:t>
      </w:r>
      <w:r w:rsidR="005E4E7D">
        <w:rPr>
          <w:rFonts w:ascii="Arial" w:eastAsia="Arial" w:hAnsi="Arial" w:cs="Arial"/>
        </w:rPr>
        <w:t xml:space="preserve"> be</w:t>
      </w:r>
      <w:r w:rsidR="00071A42">
        <w:rPr>
          <w:rFonts w:ascii="Arial" w:eastAsia="Arial" w:hAnsi="Arial" w:cs="Arial"/>
        </w:rPr>
        <w:t xml:space="preserve"> approved by the Fort Loramie Education Foundation.</w:t>
      </w:r>
    </w:p>
    <w:p w14:paraId="7F960F1F" w14:textId="77777777" w:rsidR="00AB71F7" w:rsidRDefault="00AB71F7" w:rsidP="00AB71F7">
      <w:pPr>
        <w:pStyle w:val="ListParagraph"/>
        <w:tabs>
          <w:tab w:val="left" w:pos="1540"/>
        </w:tabs>
        <w:ind w:left="1540" w:right="930"/>
        <w:rPr>
          <w:rFonts w:ascii="Arial" w:eastAsia="Arial" w:hAnsi="Arial" w:cs="Arial"/>
        </w:rPr>
      </w:pPr>
    </w:p>
    <w:p w14:paraId="3ACF18D7" w14:textId="77777777" w:rsidR="006274BF" w:rsidRDefault="00C01A81">
      <w:pPr>
        <w:pStyle w:val="ListParagraph"/>
        <w:numPr>
          <w:ilvl w:val="0"/>
          <w:numId w:val="1"/>
        </w:numPr>
        <w:tabs>
          <w:tab w:val="left" w:pos="840"/>
        </w:tabs>
        <w:spacing w:before="57"/>
        <w:ind w:left="840" w:hanging="360"/>
        <w:rPr>
          <w:rFonts w:ascii="Arial" w:eastAsia="Arial" w:hAnsi="Arial" w:cs="Arial"/>
        </w:rPr>
      </w:pPr>
      <w:r>
        <w:rPr>
          <w:rFonts w:ascii="Arial"/>
        </w:rPr>
        <w:t>Notify inductees (or nearest family member if deceased) to confirm</w:t>
      </w:r>
      <w:r>
        <w:rPr>
          <w:rFonts w:ascii="Arial"/>
          <w:spacing w:val="-18"/>
        </w:rPr>
        <w:t xml:space="preserve"> </w:t>
      </w:r>
      <w:r>
        <w:rPr>
          <w:rFonts w:ascii="Arial"/>
        </w:rPr>
        <w:t>acceptance.</w:t>
      </w:r>
    </w:p>
    <w:p w14:paraId="35F8BE42" w14:textId="77777777" w:rsidR="006274BF" w:rsidRDefault="006274BF">
      <w:pPr>
        <w:spacing w:before="10"/>
        <w:rPr>
          <w:rFonts w:ascii="Arial" w:eastAsia="Arial" w:hAnsi="Arial" w:cs="Arial"/>
          <w:sz w:val="20"/>
          <w:szCs w:val="20"/>
        </w:rPr>
      </w:pPr>
    </w:p>
    <w:p w14:paraId="22A7AEC3" w14:textId="77777777" w:rsidR="006274BF" w:rsidRDefault="00C01A81">
      <w:pPr>
        <w:pStyle w:val="ListParagraph"/>
        <w:numPr>
          <w:ilvl w:val="0"/>
          <w:numId w:val="1"/>
        </w:numPr>
        <w:tabs>
          <w:tab w:val="left" w:pos="840"/>
        </w:tabs>
        <w:ind w:left="839" w:right="880" w:hanging="359"/>
        <w:rPr>
          <w:rFonts w:ascii="Arial" w:eastAsia="Arial" w:hAnsi="Arial" w:cs="Arial"/>
        </w:rPr>
      </w:pPr>
      <w:r>
        <w:rPr>
          <w:rFonts w:ascii="Arial"/>
        </w:rPr>
        <w:t>It is the responsibility of the Wall of Honor committee or any volunteers to coordinate the annual induction</w:t>
      </w:r>
      <w:r>
        <w:rPr>
          <w:rFonts w:ascii="Arial"/>
          <w:spacing w:val="-12"/>
        </w:rPr>
        <w:t xml:space="preserve"> </w:t>
      </w:r>
      <w:r>
        <w:rPr>
          <w:rFonts w:ascii="Arial"/>
        </w:rPr>
        <w:t>ceremony:</w:t>
      </w:r>
    </w:p>
    <w:p w14:paraId="15E83EF1" w14:textId="77777777" w:rsidR="006274BF" w:rsidRDefault="006274BF">
      <w:pPr>
        <w:spacing w:before="9"/>
        <w:rPr>
          <w:rFonts w:ascii="Arial" w:eastAsia="Arial" w:hAnsi="Arial" w:cs="Arial"/>
          <w:sz w:val="20"/>
          <w:szCs w:val="20"/>
        </w:rPr>
      </w:pPr>
    </w:p>
    <w:p w14:paraId="09C35DB3" w14:textId="77777777" w:rsidR="006274BF" w:rsidRDefault="00C01A81">
      <w:pPr>
        <w:pStyle w:val="ListParagraph"/>
        <w:numPr>
          <w:ilvl w:val="1"/>
          <w:numId w:val="1"/>
        </w:numPr>
        <w:tabs>
          <w:tab w:val="left" w:pos="1560"/>
        </w:tabs>
        <w:ind w:left="1559"/>
        <w:rPr>
          <w:rFonts w:ascii="Arial" w:eastAsia="Arial" w:hAnsi="Arial" w:cs="Arial"/>
        </w:rPr>
      </w:pPr>
      <w:r>
        <w:rPr>
          <w:rFonts w:ascii="Arial"/>
        </w:rPr>
        <w:t>Schedule appropriate facility, food, refreshments,</w:t>
      </w:r>
      <w:r>
        <w:rPr>
          <w:rFonts w:ascii="Arial"/>
          <w:spacing w:val="-12"/>
        </w:rPr>
        <w:t xml:space="preserve"> </w:t>
      </w:r>
      <w:r>
        <w:rPr>
          <w:rFonts w:ascii="Arial"/>
        </w:rPr>
        <w:t>etc.</w:t>
      </w:r>
    </w:p>
    <w:p w14:paraId="26EE4DB5" w14:textId="77777777" w:rsidR="006274BF" w:rsidRDefault="006274BF">
      <w:pPr>
        <w:spacing w:before="10"/>
        <w:rPr>
          <w:rFonts w:ascii="Arial" w:eastAsia="Arial" w:hAnsi="Arial" w:cs="Arial"/>
          <w:sz w:val="20"/>
          <w:szCs w:val="20"/>
        </w:rPr>
      </w:pPr>
    </w:p>
    <w:p w14:paraId="1F27DCA4" w14:textId="77777777" w:rsidR="006274BF" w:rsidRDefault="00C01A81">
      <w:pPr>
        <w:pStyle w:val="ListParagraph"/>
        <w:numPr>
          <w:ilvl w:val="1"/>
          <w:numId w:val="1"/>
        </w:numPr>
        <w:tabs>
          <w:tab w:val="left" w:pos="1560"/>
        </w:tabs>
        <w:ind w:left="1559"/>
        <w:rPr>
          <w:rFonts w:ascii="Arial" w:eastAsia="Arial" w:hAnsi="Arial" w:cs="Arial"/>
        </w:rPr>
      </w:pPr>
      <w:r>
        <w:rPr>
          <w:rFonts w:ascii="Arial"/>
        </w:rPr>
        <w:t>Publish article with names of inductees at least 4 days in</w:t>
      </w:r>
      <w:r>
        <w:rPr>
          <w:rFonts w:ascii="Arial"/>
          <w:spacing w:val="-15"/>
        </w:rPr>
        <w:t xml:space="preserve"> </w:t>
      </w:r>
      <w:r>
        <w:rPr>
          <w:rFonts w:ascii="Arial"/>
        </w:rPr>
        <w:t>advance.</w:t>
      </w:r>
    </w:p>
    <w:p w14:paraId="574848C8" w14:textId="77777777" w:rsidR="006274BF" w:rsidRDefault="006274BF">
      <w:pPr>
        <w:spacing w:before="10"/>
        <w:rPr>
          <w:rFonts w:ascii="Arial" w:eastAsia="Arial" w:hAnsi="Arial" w:cs="Arial"/>
          <w:sz w:val="20"/>
          <w:szCs w:val="20"/>
        </w:rPr>
      </w:pPr>
    </w:p>
    <w:p w14:paraId="0B1D0C42" w14:textId="77777777" w:rsidR="006274BF" w:rsidRDefault="00C01A81">
      <w:pPr>
        <w:pStyle w:val="ListParagraph"/>
        <w:numPr>
          <w:ilvl w:val="1"/>
          <w:numId w:val="1"/>
        </w:numPr>
        <w:tabs>
          <w:tab w:val="left" w:pos="1560"/>
        </w:tabs>
        <w:ind w:left="1559"/>
        <w:rPr>
          <w:rFonts w:ascii="Arial" w:eastAsia="Arial" w:hAnsi="Arial" w:cs="Arial"/>
        </w:rPr>
      </w:pPr>
      <w:r>
        <w:rPr>
          <w:rFonts w:ascii="Arial"/>
        </w:rPr>
        <w:t>Create induction ceremony</w:t>
      </w:r>
      <w:r>
        <w:rPr>
          <w:rFonts w:ascii="Arial"/>
          <w:spacing w:val="-7"/>
        </w:rPr>
        <w:t xml:space="preserve"> </w:t>
      </w:r>
      <w:r>
        <w:rPr>
          <w:rFonts w:ascii="Arial"/>
        </w:rPr>
        <w:t>agenda.</w:t>
      </w:r>
    </w:p>
    <w:p w14:paraId="746BED28" w14:textId="77777777" w:rsidR="006274BF" w:rsidRDefault="006274BF">
      <w:pPr>
        <w:spacing w:before="10"/>
        <w:rPr>
          <w:rFonts w:ascii="Arial" w:eastAsia="Arial" w:hAnsi="Arial" w:cs="Arial"/>
          <w:sz w:val="20"/>
          <w:szCs w:val="20"/>
        </w:rPr>
      </w:pPr>
    </w:p>
    <w:p w14:paraId="6B7605AC" w14:textId="77777777" w:rsidR="006274BF" w:rsidRDefault="00C01A81">
      <w:pPr>
        <w:pStyle w:val="ListParagraph"/>
        <w:numPr>
          <w:ilvl w:val="1"/>
          <w:numId w:val="1"/>
        </w:numPr>
        <w:tabs>
          <w:tab w:val="left" w:pos="1560"/>
        </w:tabs>
        <w:ind w:left="1559"/>
        <w:rPr>
          <w:rFonts w:ascii="Arial" w:eastAsia="Arial" w:hAnsi="Arial" w:cs="Arial"/>
        </w:rPr>
      </w:pPr>
      <w:r>
        <w:rPr>
          <w:rFonts w:ascii="Arial"/>
        </w:rPr>
        <w:t>Develop and order printed</w:t>
      </w:r>
      <w:r>
        <w:rPr>
          <w:rFonts w:ascii="Arial"/>
          <w:spacing w:val="-8"/>
        </w:rPr>
        <w:t xml:space="preserve"> </w:t>
      </w:r>
      <w:r>
        <w:rPr>
          <w:rFonts w:ascii="Arial"/>
        </w:rPr>
        <w:t>programs.</w:t>
      </w:r>
    </w:p>
    <w:p w14:paraId="29C4984A" w14:textId="77777777" w:rsidR="006274BF" w:rsidRDefault="006274BF">
      <w:pPr>
        <w:spacing w:before="10"/>
        <w:rPr>
          <w:rFonts w:ascii="Arial" w:eastAsia="Arial" w:hAnsi="Arial" w:cs="Arial"/>
          <w:sz w:val="20"/>
          <w:szCs w:val="20"/>
        </w:rPr>
      </w:pPr>
    </w:p>
    <w:p w14:paraId="76130BA6" w14:textId="77777777" w:rsidR="006274BF" w:rsidRDefault="00C01A81">
      <w:pPr>
        <w:pStyle w:val="ListParagraph"/>
        <w:numPr>
          <w:ilvl w:val="1"/>
          <w:numId w:val="1"/>
        </w:numPr>
        <w:tabs>
          <w:tab w:val="left" w:pos="1560"/>
        </w:tabs>
        <w:ind w:left="1560" w:hanging="361"/>
        <w:rPr>
          <w:rFonts w:ascii="Arial" w:eastAsia="Arial" w:hAnsi="Arial" w:cs="Arial"/>
        </w:rPr>
      </w:pPr>
      <w:r>
        <w:rPr>
          <w:rFonts w:ascii="Arial"/>
        </w:rPr>
        <w:t>Coordinate master of ceremonies invitation and</w:t>
      </w:r>
      <w:r>
        <w:rPr>
          <w:rFonts w:ascii="Arial"/>
          <w:spacing w:val="-12"/>
        </w:rPr>
        <w:t xml:space="preserve"> </w:t>
      </w:r>
      <w:r>
        <w:rPr>
          <w:rFonts w:ascii="Arial"/>
        </w:rPr>
        <w:t>responsibilities.</w:t>
      </w:r>
    </w:p>
    <w:p w14:paraId="53B2C50E" w14:textId="77777777" w:rsidR="006274BF" w:rsidRDefault="006274BF">
      <w:pPr>
        <w:spacing w:before="10"/>
        <w:rPr>
          <w:rFonts w:ascii="Arial" w:eastAsia="Arial" w:hAnsi="Arial" w:cs="Arial"/>
          <w:sz w:val="20"/>
          <w:szCs w:val="20"/>
        </w:rPr>
      </w:pPr>
    </w:p>
    <w:p w14:paraId="0C3E9DB4" w14:textId="77777777" w:rsidR="006274BF" w:rsidRDefault="00C01A81">
      <w:pPr>
        <w:pStyle w:val="ListParagraph"/>
        <w:numPr>
          <w:ilvl w:val="1"/>
          <w:numId w:val="1"/>
        </w:numPr>
        <w:tabs>
          <w:tab w:val="left" w:pos="1561"/>
        </w:tabs>
        <w:ind w:left="1559" w:right="712"/>
        <w:rPr>
          <w:rFonts w:ascii="Arial" w:eastAsia="Arial" w:hAnsi="Arial" w:cs="Arial"/>
        </w:rPr>
      </w:pPr>
      <w:r>
        <w:rPr>
          <w:rFonts w:ascii="Arial"/>
        </w:rPr>
        <w:t>Invite inductees, fam</w:t>
      </w:r>
      <w:r w:rsidR="00071A42">
        <w:rPr>
          <w:rFonts w:ascii="Arial"/>
        </w:rPr>
        <w:t>ily members, nominators, past WO</w:t>
      </w:r>
      <w:r>
        <w:rPr>
          <w:rFonts w:ascii="Arial"/>
        </w:rPr>
        <w:t>H</w:t>
      </w:r>
      <w:r>
        <w:rPr>
          <w:rFonts w:ascii="Arial"/>
          <w:spacing w:val="-13"/>
        </w:rPr>
        <w:t xml:space="preserve"> </w:t>
      </w:r>
      <w:r>
        <w:rPr>
          <w:rFonts w:ascii="Arial"/>
        </w:rPr>
        <w:t>inductees, school administration and board of education</w:t>
      </w:r>
      <w:r>
        <w:rPr>
          <w:rFonts w:ascii="Arial"/>
          <w:spacing w:val="-13"/>
        </w:rPr>
        <w:t xml:space="preserve"> </w:t>
      </w:r>
      <w:r>
        <w:rPr>
          <w:rFonts w:ascii="Arial"/>
        </w:rPr>
        <w:t>members.</w:t>
      </w:r>
    </w:p>
    <w:p w14:paraId="5934C048" w14:textId="77777777" w:rsidR="006274BF" w:rsidRDefault="006274BF">
      <w:pPr>
        <w:rPr>
          <w:rFonts w:ascii="Arial" w:eastAsia="Arial" w:hAnsi="Arial" w:cs="Arial"/>
        </w:rPr>
      </w:pPr>
    </w:p>
    <w:p w14:paraId="57C16558" w14:textId="77777777" w:rsidR="006274BF" w:rsidRDefault="006274BF">
      <w:pPr>
        <w:rPr>
          <w:rFonts w:ascii="Arial" w:eastAsia="Arial" w:hAnsi="Arial" w:cs="Arial"/>
        </w:rPr>
      </w:pPr>
    </w:p>
    <w:p w14:paraId="3159BCFB" w14:textId="77777777" w:rsidR="006274BF" w:rsidRDefault="006274BF">
      <w:pPr>
        <w:spacing w:before="10"/>
        <w:rPr>
          <w:rFonts w:ascii="Arial" w:eastAsia="Arial" w:hAnsi="Arial" w:cs="Arial"/>
          <w:sz w:val="24"/>
          <w:szCs w:val="24"/>
        </w:rPr>
      </w:pPr>
    </w:p>
    <w:p w14:paraId="5AB3C51F" w14:textId="77777777" w:rsidR="006274BF" w:rsidRDefault="00C01A81">
      <w:pPr>
        <w:pStyle w:val="Heading2"/>
        <w:ind w:left="120" w:right="290"/>
        <w:rPr>
          <w:b w:val="0"/>
          <w:bCs w:val="0"/>
          <w:u w:val="none"/>
        </w:rPr>
      </w:pPr>
      <w:r>
        <w:rPr>
          <w:u w:val="none"/>
        </w:rPr>
        <w:t xml:space="preserve">Article VII. </w:t>
      </w:r>
      <w:r>
        <w:rPr>
          <w:u w:val="thick" w:color="000000"/>
        </w:rPr>
        <w:t>REMOVAL OF WALL OF HONOR</w:t>
      </w:r>
      <w:r>
        <w:rPr>
          <w:spacing w:val="-27"/>
          <w:u w:val="thick" w:color="000000"/>
        </w:rPr>
        <w:t xml:space="preserve"> </w:t>
      </w:r>
      <w:r>
        <w:rPr>
          <w:u w:val="thick" w:color="000000"/>
        </w:rPr>
        <w:t>MEMBER</w:t>
      </w:r>
    </w:p>
    <w:p w14:paraId="3D9E0B3B" w14:textId="77777777" w:rsidR="006274BF" w:rsidRDefault="006274BF">
      <w:pPr>
        <w:spacing w:before="7"/>
        <w:rPr>
          <w:rFonts w:ascii="Arial" w:eastAsia="Arial" w:hAnsi="Arial" w:cs="Arial"/>
          <w:b/>
          <w:bCs/>
          <w:sz w:val="14"/>
          <w:szCs w:val="14"/>
        </w:rPr>
      </w:pPr>
    </w:p>
    <w:p w14:paraId="7321AF85" w14:textId="77777777" w:rsidR="006274BF" w:rsidRDefault="00C01A81">
      <w:pPr>
        <w:pStyle w:val="BodyText"/>
        <w:spacing w:before="71"/>
        <w:ind w:left="120" w:right="290" w:firstLine="0"/>
      </w:pPr>
      <w:r>
        <w:t>The Wall of Honor committee reserves the right to remove a member from the Wall of Honor based on a two-thirds vote of the Wall of Honor committee members. Removal is a serious action to only be considered in cases of flagrant conduct reflecting poorly on the Fort Loramie Local</w:t>
      </w:r>
      <w:r>
        <w:rPr>
          <w:spacing w:val="-8"/>
        </w:rPr>
        <w:t xml:space="preserve"> </w:t>
      </w:r>
      <w:r>
        <w:t>Schools.</w:t>
      </w:r>
    </w:p>
    <w:p w14:paraId="6E578064" w14:textId="77777777" w:rsidR="006274BF" w:rsidRDefault="006274BF">
      <w:pPr>
        <w:rPr>
          <w:rFonts w:ascii="Arial" w:eastAsia="Arial" w:hAnsi="Arial" w:cs="Arial"/>
        </w:rPr>
      </w:pPr>
    </w:p>
    <w:p w14:paraId="2DE57EEE" w14:textId="77777777" w:rsidR="006274BF" w:rsidRDefault="006274BF">
      <w:pPr>
        <w:rPr>
          <w:rFonts w:ascii="Arial" w:eastAsia="Arial" w:hAnsi="Arial" w:cs="Arial"/>
        </w:rPr>
      </w:pPr>
    </w:p>
    <w:p w14:paraId="58433B03" w14:textId="77777777" w:rsidR="006274BF" w:rsidRDefault="006274BF">
      <w:pPr>
        <w:spacing w:before="10"/>
        <w:rPr>
          <w:rFonts w:ascii="Arial" w:eastAsia="Arial" w:hAnsi="Arial" w:cs="Arial"/>
          <w:sz w:val="19"/>
          <w:szCs w:val="19"/>
        </w:rPr>
      </w:pPr>
    </w:p>
    <w:p w14:paraId="263BD807" w14:textId="77777777" w:rsidR="006274BF" w:rsidRDefault="00C01A81">
      <w:pPr>
        <w:pStyle w:val="Heading2"/>
        <w:ind w:left="120" w:right="290"/>
        <w:rPr>
          <w:b w:val="0"/>
          <w:bCs w:val="0"/>
          <w:u w:val="none"/>
        </w:rPr>
      </w:pPr>
      <w:r>
        <w:rPr>
          <w:u w:val="none"/>
        </w:rPr>
        <w:t xml:space="preserve">Article VIII. </w:t>
      </w:r>
      <w:r>
        <w:rPr>
          <w:u w:val="thick" w:color="000000"/>
        </w:rPr>
        <w:t>PROVISION FOR AMENDMENT OF</w:t>
      </w:r>
      <w:r>
        <w:rPr>
          <w:spacing w:val="-35"/>
          <w:u w:val="thick" w:color="000000"/>
        </w:rPr>
        <w:t xml:space="preserve"> </w:t>
      </w:r>
      <w:r>
        <w:rPr>
          <w:u w:val="thick" w:color="000000"/>
        </w:rPr>
        <w:t>BYLAWS</w:t>
      </w:r>
    </w:p>
    <w:p w14:paraId="60DB5AA2" w14:textId="77777777" w:rsidR="006274BF" w:rsidRDefault="006274BF">
      <w:pPr>
        <w:spacing w:before="5"/>
        <w:rPr>
          <w:rFonts w:ascii="Arial" w:eastAsia="Arial" w:hAnsi="Arial" w:cs="Arial"/>
          <w:b/>
          <w:bCs/>
          <w:sz w:val="14"/>
          <w:szCs w:val="14"/>
        </w:rPr>
      </w:pPr>
    </w:p>
    <w:p w14:paraId="5A30EDBD" w14:textId="77777777" w:rsidR="006274BF" w:rsidRDefault="00C01A81">
      <w:pPr>
        <w:pStyle w:val="BodyText"/>
        <w:spacing w:before="71"/>
        <w:ind w:left="119" w:right="557" w:firstLine="0"/>
      </w:pPr>
      <w:r>
        <w:t>Amendments to any of these Articles shall be made by two-thirds vote of the Wall of Honor committee and approved by a majority vote of the Fort Loramie Education Foundation</w:t>
      </w:r>
      <w:r>
        <w:rPr>
          <w:spacing w:val="-6"/>
        </w:rPr>
        <w:t xml:space="preserve"> </w:t>
      </w:r>
      <w:r>
        <w:t>committee.</w:t>
      </w:r>
    </w:p>
    <w:sectPr w:rsidR="006274BF">
      <w:footerReference w:type="default" r:id="rId9"/>
      <w:pgSz w:w="12240" w:h="15840"/>
      <w:pgMar w:top="1380" w:right="172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97882" w14:textId="77777777" w:rsidR="00780AEF" w:rsidRDefault="00780AEF" w:rsidP="00AB71F7">
      <w:r>
        <w:separator/>
      </w:r>
    </w:p>
  </w:endnote>
  <w:endnote w:type="continuationSeparator" w:id="0">
    <w:p w14:paraId="21C6F435" w14:textId="77777777" w:rsidR="00780AEF" w:rsidRDefault="00780AEF" w:rsidP="00AB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06E7" w14:textId="77777777" w:rsidR="00E55141" w:rsidRDefault="00E55141">
    <w:pPr>
      <w:pStyle w:val="Footer"/>
    </w:pPr>
    <w:r>
      <w:t>Revised 11/27/17</w:t>
    </w:r>
  </w:p>
  <w:p w14:paraId="5F38B7D0" w14:textId="77777777" w:rsidR="00E55141" w:rsidRDefault="00E55141">
    <w:pPr>
      <w:pStyle w:val="Footer"/>
    </w:pPr>
  </w:p>
  <w:p w14:paraId="1DF095FC" w14:textId="77777777" w:rsidR="00AB71F7" w:rsidRDefault="00AB7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B5817" w14:textId="77777777" w:rsidR="00780AEF" w:rsidRDefault="00780AEF" w:rsidP="00AB71F7">
      <w:r>
        <w:separator/>
      </w:r>
    </w:p>
  </w:footnote>
  <w:footnote w:type="continuationSeparator" w:id="0">
    <w:p w14:paraId="5B90EE50" w14:textId="77777777" w:rsidR="00780AEF" w:rsidRDefault="00780AEF" w:rsidP="00AB7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504E7"/>
    <w:multiLevelType w:val="hybridMultilevel"/>
    <w:tmpl w:val="667ABA84"/>
    <w:lvl w:ilvl="0" w:tplc="0B10B5A2">
      <w:start w:val="1"/>
      <w:numFmt w:val="decimal"/>
      <w:lvlText w:val="%1."/>
      <w:lvlJc w:val="left"/>
      <w:pPr>
        <w:ind w:left="840" w:hanging="360"/>
        <w:jc w:val="left"/>
      </w:pPr>
      <w:rPr>
        <w:rFonts w:ascii="Arial" w:eastAsia="Arial" w:hAnsi="Arial" w:hint="default"/>
        <w:w w:val="99"/>
        <w:sz w:val="22"/>
        <w:szCs w:val="22"/>
      </w:rPr>
    </w:lvl>
    <w:lvl w:ilvl="1" w:tplc="9B32621C">
      <w:start w:val="1"/>
      <w:numFmt w:val="bullet"/>
      <w:lvlText w:val="•"/>
      <w:lvlJc w:val="left"/>
      <w:pPr>
        <w:ind w:left="1640" w:hanging="360"/>
      </w:pPr>
      <w:rPr>
        <w:rFonts w:hint="default"/>
      </w:rPr>
    </w:lvl>
    <w:lvl w:ilvl="2" w:tplc="26BA1086">
      <w:start w:val="1"/>
      <w:numFmt w:val="bullet"/>
      <w:lvlText w:val="•"/>
      <w:lvlJc w:val="left"/>
      <w:pPr>
        <w:ind w:left="2440" w:hanging="360"/>
      </w:pPr>
      <w:rPr>
        <w:rFonts w:hint="default"/>
      </w:rPr>
    </w:lvl>
    <w:lvl w:ilvl="3" w:tplc="498E3BF4">
      <w:start w:val="1"/>
      <w:numFmt w:val="bullet"/>
      <w:lvlText w:val="•"/>
      <w:lvlJc w:val="left"/>
      <w:pPr>
        <w:ind w:left="3240" w:hanging="360"/>
      </w:pPr>
      <w:rPr>
        <w:rFonts w:hint="default"/>
      </w:rPr>
    </w:lvl>
    <w:lvl w:ilvl="4" w:tplc="8592C014">
      <w:start w:val="1"/>
      <w:numFmt w:val="bullet"/>
      <w:lvlText w:val="•"/>
      <w:lvlJc w:val="left"/>
      <w:pPr>
        <w:ind w:left="4040" w:hanging="360"/>
      </w:pPr>
      <w:rPr>
        <w:rFonts w:hint="default"/>
      </w:rPr>
    </w:lvl>
    <w:lvl w:ilvl="5" w:tplc="61E050B2">
      <w:start w:val="1"/>
      <w:numFmt w:val="bullet"/>
      <w:lvlText w:val="•"/>
      <w:lvlJc w:val="left"/>
      <w:pPr>
        <w:ind w:left="4840" w:hanging="360"/>
      </w:pPr>
      <w:rPr>
        <w:rFonts w:hint="default"/>
      </w:rPr>
    </w:lvl>
    <w:lvl w:ilvl="6" w:tplc="5670848A">
      <w:start w:val="1"/>
      <w:numFmt w:val="bullet"/>
      <w:lvlText w:val="•"/>
      <w:lvlJc w:val="left"/>
      <w:pPr>
        <w:ind w:left="5640" w:hanging="360"/>
      </w:pPr>
      <w:rPr>
        <w:rFonts w:hint="default"/>
      </w:rPr>
    </w:lvl>
    <w:lvl w:ilvl="7" w:tplc="382A290E">
      <w:start w:val="1"/>
      <w:numFmt w:val="bullet"/>
      <w:lvlText w:val="•"/>
      <w:lvlJc w:val="left"/>
      <w:pPr>
        <w:ind w:left="6440" w:hanging="360"/>
      </w:pPr>
      <w:rPr>
        <w:rFonts w:hint="default"/>
      </w:rPr>
    </w:lvl>
    <w:lvl w:ilvl="8" w:tplc="60307716">
      <w:start w:val="1"/>
      <w:numFmt w:val="bullet"/>
      <w:lvlText w:val="•"/>
      <w:lvlJc w:val="left"/>
      <w:pPr>
        <w:ind w:left="7240" w:hanging="360"/>
      </w:pPr>
      <w:rPr>
        <w:rFonts w:hint="default"/>
      </w:rPr>
    </w:lvl>
  </w:abstractNum>
  <w:abstractNum w:abstractNumId="1" w15:restartNumberingAfterBreak="0">
    <w:nsid w:val="34F3088A"/>
    <w:multiLevelType w:val="hybridMultilevel"/>
    <w:tmpl w:val="8EEA0F9A"/>
    <w:lvl w:ilvl="0" w:tplc="CE6E03E2">
      <w:start w:val="1"/>
      <w:numFmt w:val="decimal"/>
      <w:lvlText w:val="%1."/>
      <w:lvlJc w:val="left"/>
      <w:pPr>
        <w:ind w:left="840" w:hanging="360"/>
        <w:jc w:val="left"/>
      </w:pPr>
      <w:rPr>
        <w:rFonts w:ascii="Arial" w:eastAsia="Arial" w:hAnsi="Arial" w:hint="default"/>
        <w:w w:val="99"/>
        <w:sz w:val="22"/>
        <w:szCs w:val="22"/>
      </w:rPr>
    </w:lvl>
    <w:lvl w:ilvl="1" w:tplc="5A387338">
      <w:start w:val="1"/>
      <w:numFmt w:val="bullet"/>
      <w:lvlText w:val="•"/>
      <w:lvlJc w:val="left"/>
      <w:pPr>
        <w:ind w:left="1640" w:hanging="360"/>
      </w:pPr>
      <w:rPr>
        <w:rFonts w:hint="default"/>
      </w:rPr>
    </w:lvl>
    <w:lvl w:ilvl="2" w:tplc="8D9E4A16">
      <w:start w:val="1"/>
      <w:numFmt w:val="bullet"/>
      <w:lvlText w:val="•"/>
      <w:lvlJc w:val="left"/>
      <w:pPr>
        <w:ind w:left="2440" w:hanging="360"/>
      </w:pPr>
      <w:rPr>
        <w:rFonts w:hint="default"/>
      </w:rPr>
    </w:lvl>
    <w:lvl w:ilvl="3" w:tplc="B56464AE">
      <w:start w:val="1"/>
      <w:numFmt w:val="bullet"/>
      <w:lvlText w:val="•"/>
      <w:lvlJc w:val="left"/>
      <w:pPr>
        <w:ind w:left="3240" w:hanging="360"/>
      </w:pPr>
      <w:rPr>
        <w:rFonts w:hint="default"/>
      </w:rPr>
    </w:lvl>
    <w:lvl w:ilvl="4" w:tplc="057CDE9A">
      <w:start w:val="1"/>
      <w:numFmt w:val="bullet"/>
      <w:lvlText w:val="•"/>
      <w:lvlJc w:val="left"/>
      <w:pPr>
        <w:ind w:left="4040" w:hanging="360"/>
      </w:pPr>
      <w:rPr>
        <w:rFonts w:hint="default"/>
      </w:rPr>
    </w:lvl>
    <w:lvl w:ilvl="5" w:tplc="5F00134C">
      <w:start w:val="1"/>
      <w:numFmt w:val="bullet"/>
      <w:lvlText w:val="•"/>
      <w:lvlJc w:val="left"/>
      <w:pPr>
        <w:ind w:left="4840" w:hanging="360"/>
      </w:pPr>
      <w:rPr>
        <w:rFonts w:hint="default"/>
      </w:rPr>
    </w:lvl>
    <w:lvl w:ilvl="6" w:tplc="ADD658FC">
      <w:start w:val="1"/>
      <w:numFmt w:val="bullet"/>
      <w:lvlText w:val="•"/>
      <w:lvlJc w:val="left"/>
      <w:pPr>
        <w:ind w:left="5640" w:hanging="360"/>
      </w:pPr>
      <w:rPr>
        <w:rFonts w:hint="default"/>
      </w:rPr>
    </w:lvl>
    <w:lvl w:ilvl="7" w:tplc="0E7E514A">
      <w:start w:val="1"/>
      <w:numFmt w:val="bullet"/>
      <w:lvlText w:val="•"/>
      <w:lvlJc w:val="left"/>
      <w:pPr>
        <w:ind w:left="6440" w:hanging="360"/>
      </w:pPr>
      <w:rPr>
        <w:rFonts w:hint="default"/>
      </w:rPr>
    </w:lvl>
    <w:lvl w:ilvl="8" w:tplc="E570788E">
      <w:start w:val="1"/>
      <w:numFmt w:val="bullet"/>
      <w:lvlText w:val="•"/>
      <w:lvlJc w:val="left"/>
      <w:pPr>
        <w:ind w:left="7240" w:hanging="360"/>
      </w:pPr>
      <w:rPr>
        <w:rFonts w:hint="default"/>
      </w:rPr>
    </w:lvl>
  </w:abstractNum>
  <w:abstractNum w:abstractNumId="2" w15:restartNumberingAfterBreak="0">
    <w:nsid w:val="640C6A28"/>
    <w:multiLevelType w:val="hybridMultilevel"/>
    <w:tmpl w:val="B816C1C8"/>
    <w:lvl w:ilvl="0" w:tplc="CAC22E9C">
      <w:start w:val="1"/>
      <w:numFmt w:val="decimal"/>
      <w:lvlText w:val="%1."/>
      <w:lvlJc w:val="left"/>
      <w:pPr>
        <w:ind w:left="820" w:hanging="361"/>
        <w:jc w:val="left"/>
      </w:pPr>
      <w:rPr>
        <w:rFonts w:ascii="Arial" w:eastAsia="Arial" w:hAnsi="Arial" w:hint="default"/>
        <w:w w:val="99"/>
        <w:sz w:val="22"/>
        <w:szCs w:val="22"/>
      </w:rPr>
    </w:lvl>
    <w:lvl w:ilvl="1" w:tplc="689C9B70">
      <w:start w:val="1"/>
      <w:numFmt w:val="bullet"/>
      <w:lvlText w:val="•"/>
      <w:lvlJc w:val="left"/>
      <w:pPr>
        <w:ind w:left="1620" w:hanging="361"/>
      </w:pPr>
      <w:rPr>
        <w:rFonts w:hint="default"/>
      </w:rPr>
    </w:lvl>
    <w:lvl w:ilvl="2" w:tplc="8962E794">
      <w:start w:val="1"/>
      <w:numFmt w:val="bullet"/>
      <w:lvlText w:val="•"/>
      <w:lvlJc w:val="left"/>
      <w:pPr>
        <w:ind w:left="2420" w:hanging="361"/>
      </w:pPr>
      <w:rPr>
        <w:rFonts w:hint="default"/>
      </w:rPr>
    </w:lvl>
    <w:lvl w:ilvl="3" w:tplc="B68464FC">
      <w:start w:val="1"/>
      <w:numFmt w:val="bullet"/>
      <w:lvlText w:val="•"/>
      <w:lvlJc w:val="left"/>
      <w:pPr>
        <w:ind w:left="3220" w:hanging="361"/>
      </w:pPr>
      <w:rPr>
        <w:rFonts w:hint="default"/>
      </w:rPr>
    </w:lvl>
    <w:lvl w:ilvl="4" w:tplc="95F6868A">
      <w:start w:val="1"/>
      <w:numFmt w:val="bullet"/>
      <w:lvlText w:val="•"/>
      <w:lvlJc w:val="left"/>
      <w:pPr>
        <w:ind w:left="4020" w:hanging="361"/>
      </w:pPr>
      <w:rPr>
        <w:rFonts w:hint="default"/>
      </w:rPr>
    </w:lvl>
    <w:lvl w:ilvl="5" w:tplc="D1D21642">
      <w:start w:val="1"/>
      <w:numFmt w:val="bullet"/>
      <w:lvlText w:val="•"/>
      <w:lvlJc w:val="left"/>
      <w:pPr>
        <w:ind w:left="4820" w:hanging="361"/>
      </w:pPr>
      <w:rPr>
        <w:rFonts w:hint="default"/>
      </w:rPr>
    </w:lvl>
    <w:lvl w:ilvl="6" w:tplc="45F405F6">
      <w:start w:val="1"/>
      <w:numFmt w:val="bullet"/>
      <w:lvlText w:val="•"/>
      <w:lvlJc w:val="left"/>
      <w:pPr>
        <w:ind w:left="5620" w:hanging="361"/>
      </w:pPr>
      <w:rPr>
        <w:rFonts w:hint="default"/>
      </w:rPr>
    </w:lvl>
    <w:lvl w:ilvl="7" w:tplc="29CA8BD6">
      <w:start w:val="1"/>
      <w:numFmt w:val="bullet"/>
      <w:lvlText w:val="•"/>
      <w:lvlJc w:val="left"/>
      <w:pPr>
        <w:ind w:left="6420" w:hanging="361"/>
      </w:pPr>
      <w:rPr>
        <w:rFonts w:hint="default"/>
      </w:rPr>
    </w:lvl>
    <w:lvl w:ilvl="8" w:tplc="1408E046">
      <w:start w:val="1"/>
      <w:numFmt w:val="bullet"/>
      <w:lvlText w:val="•"/>
      <w:lvlJc w:val="left"/>
      <w:pPr>
        <w:ind w:left="7220" w:hanging="361"/>
      </w:pPr>
      <w:rPr>
        <w:rFonts w:hint="default"/>
      </w:rPr>
    </w:lvl>
  </w:abstractNum>
  <w:abstractNum w:abstractNumId="3" w15:restartNumberingAfterBreak="0">
    <w:nsid w:val="72CF4C5C"/>
    <w:multiLevelType w:val="hybridMultilevel"/>
    <w:tmpl w:val="63C860DA"/>
    <w:lvl w:ilvl="0" w:tplc="F846442A">
      <w:start w:val="1"/>
      <w:numFmt w:val="decimal"/>
      <w:lvlText w:val="%1."/>
      <w:lvlJc w:val="left"/>
      <w:pPr>
        <w:ind w:left="820" w:hanging="361"/>
        <w:jc w:val="left"/>
      </w:pPr>
      <w:rPr>
        <w:rFonts w:ascii="Arial" w:eastAsia="Arial" w:hAnsi="Arial" w:hint="default"/>
        <w:w w:val="99"/>
        <w:sz w:val="22"/>
        <w:szCs w:val="22"/>
      </w:rPr>
    </w:lvl>
    <w:lvl w:ilvl="1" w:tplc="7446FC42">
      <w:start w:val="1"/>
      <w:numFmt w:val="lowerLetter"/>
      <w:lvlText w:val="%2."/>
      <w:lvlJc w:val="left"/>
      <w:pPr>
        <w:ind w:left="1540" w:hanging="360"/>
        <w:jc w:val="left"/>
      </w:pPr>
      <w:rPr>
        <w:rFonts w:ascii="Arial" w:eastAsia="Arial" w:hAnsi="Arial" w:hint="default"/>
        <w:w w:val="99"/>
        <w:sz w:val="22"/>
        <w:szCs w:val="22"/>
      </w:rPr>
    </w:lvl>
    <w:lvl w:ilvl="2" w:tplc="33B8819E">
      <w:start w:val="1"/>
      <w:numFmt w:val="bullet"/>
      <w:lvlText w:val="•"/>
      <w:lvlJc w:val="left"/>
      <w:pPr>
        <w:ind w:left="1560" w:hanging="360"/>
      </w:pPr>
      <w:rPr>
        <w:rFonts w:hint="default"/>
      </w:rPr>
    </w:lvl>
    <w:lvl w:ilvl="3" w:tplc="2FC88D08">
      <w:start w:val="1"/>
      <w:numFmt w:val="bullet"/>
      <w:lvlText w:val="•"/>
      <w:lvlJc w:val="left"/>
      <w:pPr>
        <w:ind w:left="2467" w:hanging="360"/>
      </w:pPr>
      <w:rPr>
        <w:rFonts w:hint="default"/>
      </w:rPr>
    </w:lvl>
    <w:lvl w:ilvl="4" w:tplc="FF62D90C">
      <w:start w:val="1"/>
      <w:numFmt w:val="bullet"/>
      <w:lvlText w:val="•"/>
      <w:lvlJc w:val="left"/>
      <w:pPr>
        <w:ind w:left="3375" w:hanging="360"/>
      </w:pPr>
      <w:rPr>
        <w:rFonts w:hint="default"/>
      </w:rPr>
    </w:lvl>
    <w:lvl w:ilvl="5" w:tplc="6430E69E">
      <w:start w:val="1"/>
      <w:numFmt w:val="bullet"/>
      <w:lvlText w:val="•"/>
      <w:lvlJc w:val="left"/>
      <w:pPr>
        <w:ind w:left="4282" w:hanging="360"/>
      </w:pPr>
      <w:rPr>
        <w:rFonts w:hint="default"/>
      </w:rPr>
    </w:lvl>
    <w:lvl w:ilvl="6" w:tplc="C1509772">
      <w:start w:val="1"/>
      <w:numFmt w:val="bullet"/>
      <w:lvlText w:val="•"/>
      <w:lvlJc w:val="left"/>
      <w:pPr>
        <w:ind w:left="5190" w:hanging="360"/>
      </w:pPr>
      <w:rPr>
        <w:rFonts w:hint="default"/>
      </w:rPr>
    </w:lvl>
    <w:lvl w:ilvl="7" w:tplc="7C24DD4A">
      <w:start w:val="1"/>
      <w:numFmt w:val="bullet"/>
      <w:lvlText w:val="•"/>
      <w:lvlJc w:val="left"/>
      <w:pPr>
        <w:ind w:left="6097" w:hanging="360"/>
      </w:pPr>
      <w:rPr>
        <w:rFonts w:hint="default"/>
      </w:rPr>
    </w:lvl>
    <w:lvl w:ilvl="8" w:tplc="EB48BB58">
      <w:start w:val="1"/>
      <w:numFmt w:val="bullet"/>
      <w:lvlText w:val="•"/>
      <w:lvlJc w:val="left"/>
      <w:pPr>
        <w:ind w:left="7005" w:hanging="360"/>
      </w:pPr>
      <w:rPr>
        <w:rFonts w:hint="default"/>
      </w:rPr>
    </w:lvl>
  </w:abstractNum>
  <w:abstractNum w:abstractNumId="4" w15:restartNumberingAfterBreak="0">
    <w:nsid w:val="7AD63A89"/>
    <w:multiLevelType w:val="hybridMultilevel"/>
    <w:tmpl w:val="B7A6D36C"/>
    <w:lvl w:ilvl="0" w:tplc="845A107A">
      <w:start w:val="1"/>
      <w:numFmt w:val="decimal"/>
      <w:lvlText w:val="%1."/>
      <w:lvlJc w:val="left"/>
      <w:pPr>
        <w:ind w:left="819" w:hanging="360"/>
        <w:jc w:val="left"/>
      </w:pPr>
      <w:rPr>
        <w:rFonts w:ascii="Arial" w:eastAsia="Arial" w:hAnsi="Arial" w:hint="default"/>
        <w:w w:val="99"/>
        <w:sz w:val="22"/>
        <w:szCs w:val="22"/>
      </w:rPr>
    </w:lvl>
    <w:lvl w:ilvl="1" w:tplc="879CD49C">
      <w:start w:val="1"/>
      <w:numFmt w:val="bullet"/>
      <w:lvlText w:val="•"/>
      <w:lvlJc w:val="left"/>
      <w:pPr>
        <w:ind w:left="1716" w:hanging="360"/>
      </w:pPr>
      <w:rPr>
        <w:rFonts w:hint="default"/>
      </w:rPr>
    </w:lvl>
    <w:lvl w:ilvl="2" w:tplc="F590232C">
      <w:start w:val="1"/>
      <w:numFmt w:val="bullet"/>
      <w:lvlText w:val="•"/>
      <w:lvlJc w:val="left"/>
      <w:pPr>
        <w:ind w:left="2612" w:hanging="360"/>
      </w:pPr>
      <w:rPr>
        <w:rFonts w:hint="default"/>
      </w:rPr>
    </w:lvl>
    <w:lvl w:ilvl="3" w:tplc="B2E44C4A">
      <w:start w:val="1"/>
      <w:numFmt w:val="bullet"/>
      <w:lvlText w:val="•"/>
      <w:lvlJc w:val="left"/>
      <w:pPr>
        <w:ind w:left="3508" w:hanging="360"/>
      </w:pPr>
      <w:rPr>
        <w:rFonts w:hint="default"/>
      </w:rPr>
    </w:lvl>
    <w:lvl w:ilvl="4" w:tplc="3FD2E65A">
      <w:start w:val="1"/>
      <w:numFmt w:val="bullet"/>
      <w:lvlText w:val="•"/>
      <w:lvlJc w:val="left"/>
      <w:pPr>
        <w:ind w:left="4404" w:hanging="360"/>
      </w:pPr>
      <w:rPr>
        <w:rFonts w:hint="default"/>
      </w:rPr>
    </w:lvl>
    <w:lvl w:ilvl="5" w:tplc="B4E8DF04">
      <w:start w:val="1"/>
      <w:numFmt w:val="bullet"/>
      <w:lvlText w:val="•"/>
      <w:lvlJc w:val="left"/>
      <w:pPr>
        <w:ind w:left="5300" w:hanging="360"/>
      </w:pPr>
      <w:rPr>
        <w:rFonts w:hint="default"/>
      </w:rPr>
    </w:lvl>
    <w:lvl w:ilvl="6" w:tplc="1D82806E">
      <w:start w:val="1"/>
      <w:numFmt w:val="bullet"/>
      <w:lvlText w:val="•"/>
      <w:lvlJc w:val="left"/>
      <w:pPr>
        <w:ind w:left="6196" w:hanging="360"/>
      </w:pPr>
      <w:rPr>
        <w:rFonts w:hint="default"/>
      </w:rPr>
    </w:lvl>
    <w:lvl w:ilvl="7" w:tplc="7BE43DA8">
      <w:start w:val="1"/>
      <w:numFmt w:val="bullet"/>
      <w:lvlText w:val="•"/>
      <w:lvlJc w:val="left"/>
      <w:pPr>
        <w:ind w:left="7092" w:hanging="360"/>
      </w:pPr>
      <w:rPr>
        <w:rFonts w:hint="default"/>
      </w:rPr>
    </w:lvl>
    <w:lvl w:ilvl="8" w:tplc="B696275E">
      <w:start w:val="1"/>
      <w:numFmt w:val="bullet"/>
      <w:lvlText w:val="•"/>
      <w:lvlJc w:val="left"/>
      <w:pPr>
        <w:ind w:left="7988" w:hanging="36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BF"/>
    <w:rsid w:val="00071A42"/>
    <w:rsid w:val="001024E4"/>
    <w:rsid w:val="001666C9"/>
    <w:rsid w:val="001D2471"/>
    <w:rsid w:val="00254394"/>
    <w:rsid w:val="00262C37"/>
    <w:rsid w:val="00335C1A"/>
    <w:rsid w:val="00511A6A"/>
    <w:rsid w:val="005E4E7D"/>
    <w:rsid w:val="006274BF"/>
    <w:rsid w:val="00646B8F"/>
    <w:rsid w:val="00780AEF"/>
    <w:rsid w:val="007E3FFB"/>
    <w:rsid w:val="00831B16"/>
    <w:rsid w:val="00846D28"/>
    <w:rsid w:val="00AB71F7"/>
    <w:rsid w:val="00B96D72"/>
    <w:rsid w:val="00C01A81"/>
    <w:rsid w:val="00E55141"/>
    <w:rsid w:val="00FF0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A8DE0F"/>
  <w15:docId w15:val="{27A433A0-12A6-4139-9FA4-1D276778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spacing w:before="238"/>
      <w:ind w:left="2671"/>
      <w:outlineLvl w:val="0"/>
    </w:pPr>
    <w:rPr>
      <w:rFonts w:ascii="Arial" w:eastAsia="Arial" w:hAnsi="Arial"/>
      <w:b/>
      <w:bCs/>
      <w:sz w:val="32"/>
      <w:szCs w:val="32"/>
    </w:rPr>
  </w:style>
  <w:style w:type="paragraph" w:styleId="Heading2">
    <w:name w:val="heading 2"/>
    <w:basedOn w:val="Normal"/>
    <w:uiPriority w:val="1"/>
    <w:qFormat/>
    <w:pPr>
      <w:ind w:left="100"/>
      <w:outlineLvl w:val="1"/>
    </w:pPr>
    <w:rPr>
      <w:rFonts w:ascii="Arial" w:eastAsia="Arial" w:hAnsi="Arial"/>
      <w:b/>
      <w:bCs/>
      <w:sz w:val="27"/>
      <w:szCs w:val="2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B71F7"/>
    <w:pPr>
      <w:tabs>
        <w:tab w:val="center" w:pos="4680"/>
        <w:tab w:val="right" w:pos="9360"/>
      </w:tabs>
    </w:pPr>
  </w:style>
  <w:style w:type="character" w:customStyle="1" w:styleId="HeaderChar">
    <w:name w:val="Header Char"/>
    <w:basedOn w:val="DefaultParagraphFont"/>
    <w:link w:val="Header"/>
    <w:uiPriority w:val="99"/>
    <w:rsid w:val="00AB71F7"/>
  </w:style>
  <w:style w:type="paragraph" w:styleId="Footer">
    <w:name w:val="footer"/>
    <w:basedOn w:val="Normal"/>
    <w:link w:val="FooterChar"/>
    <w:uiPriority w:val="99"/>
    <w:unhideWhenUsed/>
    <w:rsid w:val="00AB71F7"/>
    <w:pPr>
      <w:tabs>
        <w:tab w:val="center" w:pos="4680"/>
        <w:tab w:val="right" w:pos="9360"/>
      </w:tabs>
    </w:pPr>
  </w:style>
  <w:style w:type="character" w:customStyle="1" w:styleId="FooterChar">
    <w:name w:val="Footer Char"/>
    <w:basedOn w:val="DefaultParagraphFont"/>
    <w:link w:val="Footer"/>
    <w:uiPriority w:val="99"/>
    <w:rsid w:val="00AB71F7"/>
  </w:style>
  <w:style w:type="paragraph" w:styleId="BalloonText">
    <w:name w:val="Balloon Text"/>
    <w:basedOn w:val="Normal"/>
    <w:link w:val="BalloonTextChar"/>
    <w:uiPriority w:val="99"/>
    <w:semiHidden/>
    <w:unhideWhenUsed/>
    <w:rsid w:val="00071A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oramie.k12.oh.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Fort Loramie Wall of Honor Bylaws 3-19-09</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Fort Loramie Wall of Honor Bylaws 3-19-09</dc:title>
  <dc:creator>09barhorst_j</dc:creator>
  <cp:lastModifiedBy>Deloye, Lynn (ConAgra Foodservice)</cp:lastModifiedBy>
  <cp:revision>2</cp:revision>
  <cp:lastPrinted>2017-11-27T12:46:00Z</cp:lastPrinted>
  <dcterms:created xsi:type="dcterms:W3CDTF">2017-12-12T18:55:00Z</dcterms:created>
  <dcterms:modified xsi:type="dcterms:W3CDTF">2017-12-12T18:55:00Z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2009-03-24T00:00:00Z</vt:filetime>
  </property>
  <property fmtid="{D5CDD505-2E9C-101B-9397-08002B2CF9AE}" pid="3" name="Creator">
    <vt:lpwstr>PScript5.dll Version 5.2.2</vt:lpwstr>
  </property>
  <property fmtid="{D5CDD505-2E9C-101B-9397-08002B2CF9AE}" pid="4" name="LastSaved">
    <vt:filetime>2015-12-11T00:00:00Z</vt:filetime>
  </property>
</Properties>
</file>